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D4F2D" w14:textId="77777777" w:rsidR="00B23BA2" w:rsidRDefault="00B23BA2" w:rsidP="00B23BA2">
      <w:pPr>
        <w:spacing w:line="312" w:lineRule="auto"/>
        <w:rPr>
          <w:rFonts w:eastAsia="隶书"/>
        </w:rPr>
      </w:pPr>
    </w:p>
    <w:p w14:paraId="62236124" w14:textId="0E74AEFC" w:rsidR="00B23BA2" w:rsidRDefault="00B23BA2" w:rsidP="00B23BA2">
      <w:pPr>
        <w:spacing w:line="312" w:lineRule="auto"/>
        <w:ind w:leftChars="531" w:left="1274"/>
        <w:jc w:val="center"/>
        <w:rPr>
          <w:rFonts w:eastAsia="隶书" w:hint="eastAsia"/>
        </w:rPr>
      </w:pPr>
      <w:r>
        <w:rPr>
          <w:noProof/>
        </w:rPr>
        <w:object w:dxaOrig="4799" w:dyaOrig="1346" w14:anchorId="1928B3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25pt;margin-top:1.65pt;width:76.45pt;height:76.4pt;z-index:251659264">
            <v:imagedata r:id="rId7" o:title=""/>
          </v:shape>
          <o:OLEObject Type="Embed" ProgID="Photoshop.Image.13" ShapeID="_x0000_s1026" DrawAspect="Content" ObjectID="_1802711542" r:id="rId8">
            <o:FieldCodes>\s</o:FieldCodes>
          </o:OLEObject>
        </w:object>
      </w:r>
      <w:r w:rsidRPr="00F410C7">
        <w:rPr>
          <w:noProof/>
        </w:rPr>
        <w:drawing>
          <wp:inline distT="0" distB="0" distL="0" distR="0" wp14:anchorId="496FCA26" wp14:editId="4F97D289">
            <wp:extent cx="3116580" cy="830580"/>
            <wp:effectExtent l="0" t="0" r="7620" b="7620"/>
            <wp:docPr id="1" name="图片 1"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6580" cy="830580"/>
                    </a:xfrm>
                    <a:prstGeom prst="rect">
                      <a:avLst/>
                    </a:prstGeom>
                    <a:noFill/>
                    <a:ln>
                      <a:noFill/>
                    </a:ln>
                  </pic:spPr>
                </pic:pic>
              </a:graphicData>
            </a:graphic>
          </wp:inline>
        </w:drawing>
      </w:r>
    </w:p>
    <w:p w14:paraId="02527C39" w14:textId="77777777" w:rsidR="00B23BA2" w:rsidRDefault="00B23BA2" w:rsidP="00B23BA2">
      <w:pPr>
        <w:spacing w:line="312" w:lineRule="auto"/>
        <w:ind w:left="840" w:hangingChars="300" w:hanging="840"/>
        <w:jc w:val="center"/>
        <w:rPr>
          <w:rFonts w:ascii="宋体" w:eastAsia="华文行楷" w:hint="eastAsia"/>
          <w:sz w:val="28"/>
        </w:rPr>
      </w:pPr>
    </w:p>
    <w:p w14:paraId="31743787" w14:textId="77777777" w:rsidR="00B23BA2" w:rsidRPr="00133A7B" w:rsidRDefault="00B23BA2" w:rsidP="00B23BA2">
      <w:pPr>
        <w:spacing w:line="312" w:lineRule="auto"/>
        <w:jc w:val="center"/>
        <w:rPr>
          <w:rFonts w:ascii="微软雅黑" w:eastAsia="微软雅黑" w:hAnsi="微软雅黑" w:hint="eastAsia"/>
          <w:b/>
          <w:sz w:val="44"/>
          <w:szCs w:val="44"/>
        </w:rPr>
      </w:pPr>
      <w:r w:rsidRPr="00133A7B">
        <w:rPr>
          <w:rFonts w:ascii="微软雅黑" w:eastAsia="微软雅黑" w:hAnsi="微软雅黑" w:hint="eastAsia"/>
          <w:b/>
          <w:sz w:val="44"/>
          <w:szCs w:val="44"/>
        </w:rPr>
        <w:t>信息科学与工程学院</w:t>
      </w:r>
    </w:p>
    <w:p w14:paraId="5282FEF3" w14:textId="77777777" w:rsidR="00B23BA2" w:rsidRPr="00B40849" w:rsidRDefault="00B23BA2" w:rsidP="00B23BA2">
      <w:pPr>
        <w:spacing w:line="240" w:lineRule="exact"/>
        <w:jc w:val="center"/>
        <w:rPr>
          <w:rFonts w:eastAsia="隶书" w:hint="eastAsia"/>
          <w:b/>
          <w:sz w:val="10"/>
          <w:szCs w:val="10"/>
        </w:rPr>
      </w:pPr>
    </w:p>
    <w:p w14:paraId="067B9702" w14:textId="77777777" w:rsidR="00B23BA2" w:rsidRPr="00497574" w:rsidRDefault="00B23BA2" w:rsidP="00B23BA2">
      <w:pPr>
        <w:spacing w:line="312" w:lineRule="auto"/>
        <w:jc w:val="center"/>
        <w:rPr>
          <w:rFonts w:eastAsia="隶书" w:hint="eastAsia"/>
          <w:b/>
          <w:sz w:val="28"/>
          <w:szCs w:val="28"/>
        </w:rPr>
      </w:pPr>
      <w:r w:rsidRPr="00497574">
        <w:rPr>
          <w:rFonts w:eastAsia="隶书" w:hint="eastAsia"/>
          <w:b/>
          <w:sz w:val="28"/>
          <w:szCs w:val="28"/>
        </w:rPr>
        <w:t>20</w:t>
      </w:r>
      <w:r>
        <w:rPr>
          <w:rFonts w:eastAsia="隶书" w:hint="eastAsia"/>
          <w:b/>
          <w:sz w:val="28"/>
          <w:szCs w:val="28"/>
        </w:rPr>
        <w:t>24</w:t>
      </w:r>
      <w:r>
        <w:rPr>
          <w:rFonts w:ascii="隶书" w:eastAsia="隶书" w:hint="eastAsia"/>
          <w:b/>
          <w:sz w:val="28"/>
          <w:szCs w:val="28"/>
        </w:rPr>
        <w:t>－</w:t>
      </w:r>
      <w:r w:rsidRPr="00497574">
        <w:rPr>
          <w:rFonts w:eastAsia="隶书" w:hint="eastAsia"/>
          <w:b/>
          <w:sz w:val="28"/>
          <w:szCs w:val="28"/>
        </w:rPr>
        <w:t>20</w:t>
      </w:r>
      <w:r>
        <w:rPr>
          <w:rFonts w:eastAsia="隶书" w:hint="eastAsia"/>
          <w:b/>
          <w:sz w:val="28"/>
          <w:szCs w:val="28"/>
        </w:rPr>
        <w:t>25</w:t>
      </w:r>
      <w:r w:rsidRPr="00497574">
        <w:rPr>
          <w:rFonts w:ascii="楷体_GB2312" w:eastAsia="楷体_GB2312" w:hint="eastAsia"/>
          <w:b/>
          <w:sz w:val="28"/>
          <w:szCs w:val="28"/>
        </w:rPr>
        <w:t>学年第二学期</w:t>
      </w:r>
    </w:p>
    <w:p w14:paraId="4E5CDC53" w14:textId="77777777" w:rsidR="00B23BA2" w:rsidRPr="00C34010" w:rsidRDefault="00B23BA2" w:rsidP="00B23BA2">
      <w:pPr>
        <w:spacing w:line="312" w:lineRule="auto"/>
        <w:jc w:val="center"/>
        <w:rPr>
          <w:rFonts w:ascii="宋体" w:eastAsia="华文行楷" w:hint="eastAsia"/>
          <w:szCs w:val="24"/>
        </w:rPr>
      </w:pPr>
    </w:p>
    <w:p w14:paraId="5B7D499F" w14:textId="77777777" w:rsidR="00B23BA2" w:rsidRPr="005C4938" w:rsidRDefault="00B23BA2" w:rsidP="00B23BA2">
      <w:pPr>
        <w:spacing w:line="312" w:lineRule="auto"/>
        <w:jc w:val="center"/>
        <w:rPr>
          <w:rFonts w:ascii="宋体" w:eastAsia="华文行楷" w:hint="eastAsia"/>
          <w:sz w:val="100"/>
          <w:szCs w:val="100"/>
        </w:rPr>
      </w:pPr>
      <w:r w:rsidRPr="005C4938">
        <w:rPr>
          <w:rFonts w:ascii="宋体" w:eastAsia="华文行楷" w:hint="eastAsia"/>
          <w:sz w:val="100"/>
          <w:szCs w:val="100"/>
        </w:rPr>
        <w:t>实</w:t>
      </w:r>
      <w:r w:rsidRPr="005C4938">
        <w:rPr>
          <w:rFonts w:ascii="宋体" w:eastAsia="华文行楷" w:hint="eastAsia"/>
          <w:sz w:val="100"/>
          <w:szCs w:val="100"/>
        </w:rPr>
        <w:t xml:space="preserve"> </w:t>
      </w:r>
      <w:r w:rsidRPr="005C4938">
        <w:rPr>
          <w:rFonts w:ascii="宋体" w:eastAsia="华文行楷" w:hint="eastAsia"/>
          <w:sz w:val="100"/>
          <w:szCs w:val="100"/>
        </w:rPr>
        <w:t>验</w:t>
      </w:r>
      <w:r w:rsidRPr="005C4938">
        <w:rPr>
          <w:rFonts w:ascii="宋体" w:eastAsia="华文行楷" w:hint="eastAsia"/>
          <w:sz w:val="100"/>
          <w:szCs w:val="100"/>
        </w:rPr>
        <w:t xml:space="preserve"> </w:t>
      </w:r>
      <w:r w:rsidRPr="005C4938">
        <w:rPr>
          <w:rFonts w:ascii="宋体" w:eastAsia="华文行楷" w:hint="eastAsia"/>
          <w:sz w:val="100"/>
          <w:szCs w:val="100"/>
        </w:rPr>
        <w:t>报</w:t>
      </w:r>
      <w:r w:rsidRPr="005C4938">
        <w:rPr>
          <w:rFonts w:ascii="宋体" w:eastAsia="华文行楷" w:hint="eastAsia"/>
          <w:sz w:val="100"/>
          <w:szCs w:val="100"/>
        </w:rPr>
        <w:t xml:space="preserve"> </w:t>
      </w:r>
      <w:r w:rsidRPr="005C4938">
        <w:rPr>
          <w:rFonts w:ascii="宋体" w:eastAsia="华文行楷" w:hint="eastAsia"/>
          <w:sz w:val="100"/>
          <w:szCs w:val="100"/>
        </w:rPr>
        <w:t>告</w:t>
      </w:r>
    </w:p>
    <w:p w14:paraId="707E410F" w14:textId="77777777" w:rsidR="00B23BA2" w:rsidRPr="006A3093" w:rsidRDefault="00B23BA2" w:rsidP="00B23BA2">
      <w:pPr>
        <w:spacing w:line="312" w:lineRule="auto"/>
        <w:jc w:val="left"/>
        <w:rPr>
          <w:rFonts w:eastAsia="隶书" w:hint="eastAsia"/>
          <w:sz w:val="28"/>
          <w:szCs w:val="28"/>
        </w:rPr>
      </w:pPr>
    </w:p>
    <w:p w14:paraId="3692D6A8" w14:textId="60D3BB9D" w:rsidR="00B23BA2" w:rsidRDefault="00B23BA2" w:rsidP="00B23BA2">
      <w:pPr>
        <w:spacing w:before="240" w:line="312" w:lineRule="auto"/>
        <w:ind w:leftChars="354" w:left="850"/>
        <w:jc w:val="left"/>
        <w:rPr>
          <w:rFonts w:ascii="微软雅黑" w:eastAsia="微软雅黑" w:hAnsi="微软雅黑" w:hint="eastAsia"/>
          <w:sz w:val="32"/>
        </w:rPr>
      </w:pPr>
      <w:r w:rsidRPr="005C4938">
        <w:rPr>
          <w:rFonts w:ascii="微软雅黑" w:eastAsia="微软雅黑" w:hAnsi="微软雅黑" w:hint="eastAsia"/>
          <w:sz w:val="32"/>
        </w:rPr>
        <w:t xml:space="preserve">课程名称： </w:t>
      </w:r>
      <w:r>
        <w:rPr>
          <w:rFonts w:ascii="宋体" w:cs="宋体" w:hint="eastAsia"/>
          <w:kern w:val="0"/>
          <w:sz w:val="32"/>
          <w:szCs w:val="32"/>
          <w:u w:val="single"/>
        </w:rPr>
        <w:t xml:space="preserve"> </w:t>
      </w:r>
      <w:r w:rsidR="00470636">
        <w:rPr>
          <w:rFonts w:ascii="宋体" w:cs="宋体"/>
          <w:kern w:val="0"/>
          <w:sz w:val="32"/>
          <w:szCs w:val="32"/>
          <w:u w:val="single"/>
        </w:rPr>
        <w:t xml:space="preserve">   </w:t>
      </w:r>
      <w:r w:rsidR="00470636" w:rsidRPr="00B23BA2">
        <w:rPr>
          <w:rFonts w:ascii="华文中宋" w:eastAsia="华文中宋" w:hAnsi="华文中宋" w:cs="宋体" w:hint="eastAsia"/>
          <w:kern w:val="0"/>
          <w:sz w:val="36"/>
          <w:szCs w:val="36"/>
          <w:u w:val="single"/>
        </w:rPr>
        <w:t>高频电子线路实验</w:t>
      </w:r>
      <w:r>
        <w:rPr>
          <w:rFonts w:ascii="宋体" w:cs="宋体" w:hint="eastAsia"/>
          <w:kern w:val="0"/>
          <w:sz w:val="32"/>
          <w:szCs w:val="32"/>
          <w:u w:val="single"/>
        </w:rPr>
        <w:t xml:space="preserve">  </w:t>
      </w:r>
      <w:r w:rsidR="00470636">
        <w:rPr>
          <w:rFonts w:ascii="宋体" w:cs="宋体"/>
          <w:kern w:val="0"/>
          <w:sz w:val="32"/>
          <w:szCs w:val="32"/>
          <w:u w:val="single"/>
        </w:rPr>
        <w:t xml:space="preserve"> </w:t>
      </w:r>
      <w:r>
        <w:rPr>
          <w:rFonts w:ascii="宋体" w:cs="宋体" w:hint="eastAsia"/>
          <w:kern w:val="0"/>
          <w:sz w:val="32"/>
          <w:szCs w:val="32"/>
          <w:u w:val="single"/>
        </w:rPr>
        <w:t xml:space="preserve"> </w:t>
      </w:r>
    </w:p>
    <w:p w14:paraId="3A41CEC3" w14:textId="41C9B234" w:rsidR="00B23BA2" w:rsidRDefault="00B23BA2" w:rsidP="00B23BA2">
      <w:pPr>
        <w:spacing w:before="240" w:line="312" w:lineRule="auto"/>
        <w:ind w:leftChars="354" w:left="850"/>
        <w:jc w:val="left"/>
        <w:rPr>
          <w:rFonts w:ascii="微软雅黑" w:eastAsia="微软雅黑" w:hAnsi="微软雅黑" w:hint="eastAsia"/>
          <w:sz w:val="32"/>
        </w:rPr>
      </w:pPr>
      <w:r w:rsidRPr="005C4938">
        <w:rPr>
          <w:rFonts w:ascii="微软雅黑" w:eastAsia="微软雅黑" w:hAnsi="微软雅黑" w:hint="eastAsia"/>
          <w:sz w:val="32"/>
        </w:rPr>
        <w:t xml:space="preserve">实验名称： </w:t>
      </w:r>
      <w:r w:rsidRPr="00526B3B">
        <w:rPr>
          <w:rFonts w:ascii="华文中宋" w:eastAsia="华文中宋" w:hAnsi="华文中宋" w:cs="宋体" w:hint="eastAsia"/>
          <w:kern w:val="0"/>
          <w:sz w:val="36"/>
          <w:szCs w:val="36"/>
          <w:u w:val="single"/>
        </w:rPr>
        <w:t xml:space="preserve">  </w:t>
      </w:r>
      <w:r>
        <w:rPr>
          <w:rFonts w:ascii="华文中宋" w:eastAsia="华文中宋" w:hAnsi="华文中宋" w:cs="宋体"/>
          <w:kern w:val="0"/>
          <w:sz w:val="36"/>
          <w:szCs w:val="36"/>
          <w:u w:val="single"/>
        </w:rPr>
        <w:t xml:space="preserve"> </w:t>
      </w:r>
      <w:r w:rsidRPr="00B23BA2">
        <w:rPr>
          <w:rFonts w:ascii="华文中宋" w:eastAsia="华文中宋" w:hAnsi="华文中宋" w:cs="宋体" w:hint="eastAsia"/>
          <w:kern w:val="0"/>
          <w:sz w:val="36"/>
          <w:szCs w:val="36"/>
          <w:u w:val="single"/>
        </w:rPr>
        <w:t>高频电子线路实验</w:t>
      </w:r>
      <w:r w:rsidRPr="00526B3B">
        <w:rPr>
          <w:rFonts w:ascii="华文中宋" w:eastAsia="华文中宋" w:hAnsi="华文中宋" w:cs="宋体" w:hint="eastAsia"/>
          <w:kern w:val="0"/>
          <w:sz w:val="36"/>
          <w:szCs w:val="36"/>
          <w:u w:val="single"/>
        </w:rPr>
        <w:t xml:space="preserve"> </w:t>
      </w:r>
      <w:r>
        <w:rPr>
          <w:rFonts w:ascii="华文中宋" w:eastAsia="华文中宋" w:hAnsi="华文中宋" w:cs="宋体"/>
          <w:kern w:val="0"/>
          <w:sz w:val="36"/>
          <w:szCs w:val="36"/>
          <w:u w:val="single"/>
        </w:rPr>
        <w:t xml:space="preserve">   </w:t>
      </w:r>
    </w:p>
    <w:p w14:paraId="3B805C88" w14:textId="71C64E47" w:rsidR="00B23BA2" w:rsidRDefault="00B23BA2" w:rsidP="00B23BA2">
      <w:pPr>
        <w:spacing w:line="312" w:lineRule="auto"/>
        <w:jc w:val="left"/>
        <w:rPr>
          <w:rFonts w:eastAsia="隶书" w:hint="eastAsia"/>
          <w:sz w:val="32"/>
        </w:rPr>
      </w:pPr>
    </w:p>
    <w:p w14:paraId="466AA6B9" w14:textId="77777777" w:rsidR="00B23BA2" w:rsidRDefault="00B23BA2" w:rsidP="00B23BA2">
      <w:pPr>
        <w:spacing w:line="312" w:lineRule="auto"/>
        <w:jc w:val="left"/>
        <w:rPr>
          <w:rFonts w:eastAsia="隶书" w:hint="eastAsia"/>
          <w:sz w:val="32"/>
        </w:rPr>
      </w:pPr>
    </w:p>
    <w:p w14:paraId="048ACE78" w14:textId="5B8106B5" w:rsidR="00B23BA2" w:rsidRPr="005C4938" w:rsidRDefault="00B23BA2" w:rsidP="00B23BA2">
      <w:pPr>
        <w:tabs>
          <w:tab w:val="left" w:pos="6870"/>
        </w:tabs>
        <w:spacing w:line="312" w:lineRule="auto"/>
        <w:ind w:leftChars="412" w:left="989"/>
        <w:jc w:val="left"/>
        <w:rPr>
          <w:rFonts w:ascii="楷体_GB2312" w:eastAsia="楷体_GB2312" w:hint="eastAsia"/>
          <w:sz w:val="32"/>
          <w:szCs w:val="32"/>
        </w:rPr>
      </w:pPr>
      <w:r>
        <w:rPr>
          <w:rFonts w:ascii="楷体_GB2312" w:eastAsia="楷体_GB2312" w:hint="eastAsia"/>
          <w:sz w:val="32"/>
          <w:szCs w:val="32"/>
        </w:rPr>
        <w:t>专  业</w:t>
      </w:r>
      <w:r w:rsidRPr="0069195B">
        <w:rPr>
          <w:rFonts w:ascii="楷体_GB2312" w:eastAsia="楷体_GB2312" w:hint="eastAsia"/>
          <w:sz w:val="32"/>
          <w:szCs w:val="32"/>
        </w:rPr>
        <w:t xml:space="preserve"> </w:t>
      </w:r>
      <w:r>
        <w:rPr>
          <w:rFonts w:ascii="楷体_GB2312" w:eastAsia="楷体_GB2312" w:hint="eastAsia"/>
          <w:sz w:val="32"/>
          <w:szCs w:val="32"/>
        </w:rPr>
        <w:t xml:space="preserve"> 班  级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5C1F7B1A" w14:textId="7A699F23" w:rsidR="00B23BA2" w:rsidRPr="005C4938" w:rsidRDefault="00B23BA2" w:rsidP="00B23BA2">
      <w:pPr>
        <w:tabs>
          <w:tab w:val="left" w:pos="6870"/>
        </w:tabs>
        <w:spacing w:line="312" w:lineRule="auto"/>
        <w:ind w:leftChars="412" w:left="989"/>
        <w:jc w:val="left"/>
        <w:rPr>
          <w:rFonts w:ascii="楷体_GB2312" w:eastAsia="楷体_GB2312" w:hint="eastAsia"/>
          <w:sz w:val="32"/>
          <w:szCs w:val="32"/>
        </w:rPr>
      </w:pPr>
      <w:r w:rsidRPr="0069195B">
        <w:rPr>
          <w:rFonts w:ascii="楷体_GB2312" w:eastAsia="楷体_GB2312" w:hint="eastAsia"/>
          <w:sz w:val="32"/>
          <w:szCs w:val="32"/>
        </w:rPr>
        <w:t xml:space="preserve">学  生  学  号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3EC28669" w14:textId="7FE933F8" w:rsidR="00B23BA2" w:rsidRPr="005C4938" w:rsidRDefault="00B23BA2" w:rsidP="00B23BA2">
      <w:pPr>
        <w:tabs>
          <w:tab w:val="left" w:pos="6870"/>
        </w:tabs>
        <w:spacing w:line="312" w:lineRule="auto"/>
        <w:ind w:leftChars="412" w:left="989"/>
        <w:jc w:val="left"/>
        <w:rPr>
          <w:rFonts w:ascii="楷体_GB2312" w:eastAsia="楷体_GB2312" w:hint="eastAsia"/>
          <w:sz w:val="32"/>
          <w:szCs w:val="32"/>
        </w:rPr>
      </w:pPr>
      <w:r w:rsidRPr="0069195B">
        <w:rPr>
          <w:rFonts w:ascii="楷体_GB2312" w:eastAsia="楷体_GB2312" w:hint="eastAsia"/>
          <w:sz w:val="32"/>
          <w:szCs w:val="32"/>
        </w:rPr>
        <w:t xml:space="preserve">学  生  </w:t>
      </w:r>
      <w:r>
        <w:rPr>
          <w:rFonts w:ascii="楷体_GB2312" w:eastAsia="楷体_GB2312" w:hint="eastAsia"/>
          <w:sz w:val="32"/>
          <w:szCs w:val="32"/>
        </w:rPr>
        <w:t>姓</w:t>
      </w:r>
      <w:r w:rsidRPr="0069195B">
        <w:rPr>
          <w:rFonts w:ascii="楷体_GB2312" w:eastAsia="楷体_GB2312" w:hint="eastAsia"/>
          <w:sz w:val="32"/>
          <w:szCs w:val="32"/>
        </w:rPr>
        <w:t xml:space="preserve">  </w:t>
      </w:r>
      <w:r>
        <w:rPr>
          <w:rFonts w:ascii="楷体_GB2312" w:eastAsia="楷体_GB2312" w:hint="eastAsia"/>
          <w:sz w:val="32"/>
          <w:szCs w:val="32"/>
        </w:rPr>
        <w:t xml:space="preserve">名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47AB4E8C" w14:textId="34D9C2F3" w:rsidR="00B23BA2" w:rsidRDefault="00B23BA2" w:rsidP="00B23BA2">
      <w:pPr>
        <w:tabs>
          <w:tab w:val="left" w:pos="6870"/>
        </w:tabs>
        <w:spacing w:line="312" w:lineRule="auto"/>
        <w:ind w:leftChars="412" w:left="989"/>
        <w:jc w:val="left"/>
        <w:rPr>
          <w:rFonts w:ascii="楷体_GB2312" w:eastAsia="楷体_GB2312"/>
          <w:sz w:val="32"/>
          <w:szCs w:val="32"/>
          <w:u w:val="single"/>
        </w:rPr>
      </w:pPr>
      <w:r>
        <w:rPr>
          <w:rFonts w:ascii="楷体_GB2312" w:eastAsia="楷体_GB2312" w:hint="eastAsia"/>
          <w:sz w:val="32"/>
          <w:szCs w:val="32"/>
        </w:rPr>
        <w:t>实  验  时  间</w:t>
      </w:r>
      <w:r w:rsidRPr="0069195B">
        <w:rPr>
          <w:rFonts w:ascii="楷体_GB2312" w:eastAsia="楷体_GB2312" w:hint="eastAsia"/>
          <w:sz w:val="32"/>
          <w:szCs w:val="32"/>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3D8424A2" w14:textId="56ADBE18" w:rsidR="00B23BA2" w:rsidRDefault="00B23BA2">
      <w:pPr>
        <w:widowControl/>
        <w:spacing w:line="240" w:lineRule="auto"/>
        <w:jc w:val="left"/>
        <w:rPr>
          <w:rFonts w:ascii="楷体_GB2312" w:eastAsia="楷体_GB2312"/>
          <w:sz w:val="32"/>
          <w:szCs w:val="32"/>
        </w:rPr>
      </w:pPr>
    </w:p>
    <w:p w14:paraId="312E422E" w14:textId="77777777" w:rsidR="00B23BA2" w:rsidRPr="005C4938" w:rsidRDefault="00B23BA2" w:rsidP="00B23BA2">
      <w:pPr>
        <w:tabs>
          <w:tab w:val="left" w:pos="6870"/>
        </w:tabs>
        <w:spacing w:line="312" w:lineRule="auto"/>
        <w:jc w:val="left"/>
        <w:rPr>
          <w:rFonts w:ascii="楷体_GB2312" w:eastAsia="楷体_GB2312" w:hint="eastAsia"/>
          <w:sz w:val="32"/>
          <w:szCs w:val="32"/>
        </w:rPr>
      </w:pPr>
    </w:p>
    <w:p w14:paraId="2771787F" w14:textId="4797450C" w:rsidR="00C65D15" w:rsidRDefault="00CF24A2" w:rsidP="00C65D15">
      <w:pPr>
        <w:pStyle w:val="2"/>
        <w:shd w:val="clear" w:color="auto" w:fill="FFFFFF"/>
        <w:spacing w:before="0" w:after="0" w:line="480" w:lineRule="atLeast"/>
        <w:jc w:val="center"/>
        <w:rPr>
          <w:rFonts w:ascii="微软雅黑" w:eastAsia="微软雅黑" w:hAnsi="微软雅黑" w:cs="宋体"/>
          <w:color w:val="222226"/>
          <w:kern w:val="36"/>
          <w:sz w:val="42"/>
          <w:szCs w:val="42"/>
        </w:rPr>
      </w:pPr>
      <w:r w:rsidRPr="00CF24A2">
        <w:rPr>
          <w:rFonts w:ascii="微软雅黑" w:eastAsia="微软雅黑" w:hAnsi="微软雅黑" w:cs="宋体" w:hint="eastAsia"/>
          <w:color w:val="222226"/>
          <w:kern w:val="36"/>
          <w:sz w:val="42"/>
          <w:szCs w:val="42"/>
        </w:rPr>
        <w:lastRenderedPageBreak/>
        <w:t>综合实验 调幅通信机系统实验详解</w:t>
      </w:r>
    </w:p>
    <w:p w14:paraId="0FFE9B34" w14:textId="77777777" w:rsidR="00CF24A2" w:rsidRDefault="00CF24A2" w:rsidP="00CF24A2">
      <w:pPr>
        <w:pStyle w:val="2"/>
        <w:shd w:val="clear" w:color="auto" w:fill="FFFFFF"/>
        <w:spacing w:before="0" w:after="0" w:line="480" w:lineRule="atLeast"/>
        <w:rPr>
          <w:rFonts w:ascii="微软雅黑" w:eastAsia="微软雅黑" w:hAnsi="微软雅黑"/>
          <w:color w:val="4F4F4F"/>
          <w:sz w:val="33"/>
          <w:szCs w:val="33"/>
        </w:rPr>
      </w:pPr>
      <w:r>
        <w:rPr>
          <w:rStyle w:val="a3"/>
          <w:rFonts w:ascii="微软雅黑" w:eastAsia="微软雅黑" w:hAnsi="微软雅黑" w:hint="eastAsia"/>
          <w:b/>
          <w:bCs/>
          <w:color w:val="4F4F4F"/>
          <w:sz w:val="33"/>
          <w:szCs w:val="33"/>
        </w:rPr>
        <w:t>【实验目的】</w:t>
      </w:r>
    </w:p>
    <w:p w14:paraId="3594C5F3" w14:textId="77777777" w:rsidR="00CF24A2" w:rsidRDefault="00CF24A2" w:rsidP="00CF24A2">
      <w:pPr>
        <w:pStyle w:val="a4"/>
        <w:shd w:val="clear" w:color="auto" w:fill="FFFFFF"/>
        <w:spacing w:before="0" w:beforeAutospacing="0" w:after="240" w:afterAutospacing="0"/>
        <w:jc w:val="both"/>
        <w:rPr>
          <w:rFonts w:ascii="Arial" w:hAnsi="Arial" w:cs="Arial" w:hint="eastAsia"/>
          <w:color w:val="4D4D4D"/>
        </w:rPr>
      </w:pPr>
      <w:r>
        <w:rPr>
          <w:rFonts w:ascii="Arial" w:hAnsi="Arial" w:cs="Arial"/>
          <w:color w:val="4D4D4D"/>
        </w:rPr>
        <w:t>(1)</w:t>
      </w:r>
      <w:r>
        <w:rPr>
          <w:rFonts w:ascii="Arial" w:hAnsi="Arial" w:cs="Arial"/>
          <w:color w:val="4D4D4D"/>
        </w:rPr>
        <w:t>设计并通过实验箱验证实验</w:t>
      </w:r>
    </w:p>
    <w:p w14:paraId="277ACDA0"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(2)</w:t>
      </w:r>
      <w:r>
        <w:rPr>
          <w:rFonts w:ascii="Arial" w:hAnsi="Arial" w:cs="Arial"/>
          <w:color w:val="4D4D4D"/>
        </w:rPr>
        <w:t>设计一个调幅通信系统，系统包括调制和解调两部分</w:t>
      </w:r>
    </w:p>
    <w:p w14:paraId="2D2F3E81" w14:textId="77777777" w:rsidR="00CF24A2" w:rsidRDefault="00CF24A2" w:rsidP="00CF24A2">
      <w:pPr>
        <w:pStyle w:val="2"/>
        <w:shd w:val="clear" w:color="auto" w:fill="FFFFFF"/>
        <w:spacing w:before="0" w:after="0" w:line="480" w:lineRule="atLeast"/>
        <w:rPr>
          <w:rFonts w:ascii="微软雅黑" w:eastAsia="微软雅黑" w:hAnsi="微软雅黑" w:cs="宋体"/>
          <w:color w:val="4F4F4F"/>
          <w:sz w:val="33"/>
          <w:szCs w:val="33"/>
        </w:rPr>
      </w:pPr>
      <w:bookmarkStart w:id="0" w:name="t1"/>
      <w:bookmarkEnd w:id="0"/>
      <w:r>
        <w:rPr>
          <w:rStyle w:val="a3"/>
          <w:rFonts w:ascii="微软雅黑" w:eastAsia="微软雅黑" w:hAnsi="微软雅黑" w:hint="eastAsia"/>
          <w:b/>
          <w:bCs/>
          <w:color w:val="4F4F4F"/>
          <w:sz w:val="33"/>
          <w:szCs w:val="33"/>
        </w:rPr>
        <w:t>【实验设备】</w:t>
      </w:r>
    </w:p>
    <w:p w14:paraId="087DAA5E" w14:textId="400A774C" w:rsidR="00CF24A2" w:rsidRDefault="00CF24A2" w:rsidP="00CF24A2">
      <w:pPr>
        <w:pStyle w:val="a4"/>
        <w:shd w:val="clear" w:color="auto" w:fill="FFFFFF"/>
        <w:spacing w:before="0" w:beforeAutospacing="0" w:after="0" w:afterAutospacing="0"/>
        <w:rPr>
          <w:rFonts w:ascii="Arial" w:hAnsi="Arial" w:cs="Arial" w:hint="eastAsia"/>
          <w:color w:val="4D4D4D"/>
        </w:rPr>
      </w:pPr>
      <w:r>
        <w:rPr>
          <w:rFonts w:ascii="Arial" w:hAnsi="Arial" w:cs="Arial"/>
          <w:color w:val="4D4D4D"/>
        </w:rPr>
        <w:t>双踪</w:t>
      </w:r>
      <w:r>
        <w:rPr>
          <w:rFonts w:ascii="Arial" w:hAnsi="Arial" w:cs="Arial" w:hint="eastAsia"/>
          <w:color w:val="4D4D4D"/>
        </w:rPr>
        <w:t>示波器</w:t>
      </w:r>
      <w:r>
        <w:rPr>
          <w:rFonts w:ascii="Arial" w:hAnsi="Arial" w:cs="Arial"/>
          <w:color w:val="4D4D4D"/>
        </w:rPr>
        <w:t>、高频信号源、低频信号源、实验模块</w:t>
      </w:r>
      <w:r>
        <w:rPr>
          <w:rFonts w:ascii="Arial" w:hAnsi="Arial" w:cs="Arial"/>
          <w:color w:val="4D4D4D"/>
        </w:rPr>
        <w:t>7——</w:t>
      </w:r>
      <w:r>
        <w:rPr>
          <w:rFonts w:ascii="Arial" w:hAnsi="Arial" w:cs="Arial"/>
          <w:color w:val="4D4D4D"/>
        </w:rPr>
        <w:t>晶体振荡器电路、实验模块</w:t>
      </w:r>
      <w:r>
        <w:rPr>
          <w:rFonts w:ascii="Arial" w:hAnsi="Arial" w:cs="Arial"/>
          <w:color w:val="4D4D4D"/>
        </w:rPr>
        <w:t>5——</w:t>
      </w:r>
      <w:r>
        <w:rPr>
          <w:rFonts w:ascii="Arial" w:hAnsi="Arial" w:cs="Arial"/>
          <w:color w:val="4D4D4D"/>
        </w:rPr>
        <w:t>乘法器调幅电路、实验模块</w:t>
      </w:r>
      <w:r>
        <w:rPr>
          <w:rFonts w:ascii="Arial" w:hAnsi="Arial" w:cs="Arial"/>
          <w:color w:val="4D4D4D"/>
        </w:rPr>
        <w:t>18——</w:t>
      </w:r>
      <w:r>
        <w:rPr>
          <w:rFonts w:ascii="Arial" w:hAnsi="Arial" w:cs="Arial"/>
          <w:color w:val="4D4D4D"/>
        </w:rPr>
        <w:t>自动增益控制与包络检波模块。</w:t>
      </w:r>
    </w:p>
    <w:p w14:paraId="57FD80E9" w14:textId="77777777" w:rsidR="00CF24A2" w:rsidRDefault="00CF24A2" w:rsidP="00CF24A2">
      <w:pPr>
        <w:pStyle w:val="2"/>
        <w:shd w:val="clear" w:color="auto" w:fill="FFFFFF"/>
        <w:spacing w:before="0" w:after="0" w:line="480" w:lineRule="atLeast"/>
        <w:rPr>
          <w:rFonts w:ascii="微软雅黑" w:eastAsia="微软雅黑" w:hAnsi="微软雅黑" w:cs="宋体"/>
          <w:color w:val="4F4F4F"/>
          <w:sz w:val="33"/>
          <w:szCs w:val="33"/>
        </w:rPr>
      </w:pPr>
      <w:bookmarkStart w:id="1" w:name="t2"/>
      <w:bookmarkEnd w:id="1"/>
      <w:r>
        <w:rPr>
          <w:rStyle w:val="a3"/>
          <w:rFonts w:ascii="微软雅黑" w:eastAsia="微软雅黑" w:hAnsi="微软雅黑" w:hint="eastAsia"/>
          <w:b/>
          <w:bCs/>
          <w:color w:val="4F4F4F"/>
          <w:sz w:val="33"/>
          <w:szCs w:val="33"/>
        </w:rPr>
        <w:t>【实验模块】</w:t>
      </w:r>
    </w:p>
    <w:p w14:paraId="72FEFE8B" w14:textId="77777777" w:rsidR="00CF24A2" w:rsidRDefault="00CF24A2" w:rsidP="00CF24A2">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0DE4A3D0" wp14:editId="2AD62E73">
            <wp:extent cx="5387234" cy="3854370"/>
            <wp:effectExtent l="0" t="0" r="444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31665" cy="3886159"/>
                    </a:xfrm>
                    <a:prstGeom prst="rect">
                      <a:avLst/>
                    </a:prstGeom>
                    <a:noFill/>
                    <a:ln>
                      <a:noFill/>
                    </a:ln>
                  </pic:spPr>
                </pic:pic>
              </a:graphicData>
            </a:graphic>
          </wp:inline>
        </w:drawing>
      </w:r>
    </w:p>
    <w:p w14:paraId="33473D4B" w14:textId="2EBBBAEE" w:rsidR="00CF24A2" w:rsidRDefault="00CF24A2" w:rsidP="00CF24A2">
      <w:pPr>
        <w:pStyle w:val="a4"/>
        <w:shd w:val="clear" w:color="auto" w:fill="FFFFFF"/>
        <w:spacing w:before="0" w:beforeAutospacing="0" w:after="240" w:afterAutospacing="0"/>
        <w:jc w:val="both"/>
        <w:rPr>
          <w:rFonts w:ascii="Arial" w:hAnsi="Arial" w:cs="Arial" w:hint="eastAsia"/>
          <w:color w:val="4D4D4D"/>
        </w:rPr>
      </w:pPr>
      <w:r>
        <w:rPr>
          <w:rFonts w:ascii="Arial" w:hAnsi="Arial" w:cs="Arial"/>
          <w:noProof/>
          <w:color w:val="4D4D4D"/>
        </w:rPr>
        <w:lastRenderedPageBreak/>
        <w:drawing>
          <wp:inline distT="0" distB="0" distL="0" distR="0" wp14:anchorId="176D0FAC" wp14:editId="06D183D8">
            <wp:extent cx="5274310" cy="3885348"/>
            <wp:effectExtent l="0" t="0" r="2540"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4283" cy="3892695"/>
                    </a:xfrm>
                    <a:prstGeom prst="rect">
                      <a:avLst/>
                    </a:prstGeom>
                    <a:noFill/>
                    <a:ln>
                      <a:noFill/>
                    </a:ln>
                  </pic:spPr>
                </pic:pic>
              </a:graphicData>
            </a:graphic>
          </wp:inline>
        </w:drawing>
      </w:r>
    </w:p>
    <w:p w14:paraId="4F072722" w14:textId="77777777" w:rsidR="00CF24A2" w:rsidRDefault="00CF24A2" w:rsidP="00CF24A2">
      <w:pPr>
        <w:pStyle w:val="2"/>
        <w:shd w:val="clear" w:color="auto" w:fill="FFFFFF"/>
        <w:spacing w:before="0" w:after="0" w:line="480" w:lineRule="atLeast"/>
        <w:rPr>
          <w:rFonts w:ascii="微软雅黑" w:eastAsia="微软雅黑" w:hAnsi="微软雅黑" w:cs="宋体"/>
          <w:color w:val="4F4F4F"/>
          <w:sz w:val="33"/>
          <w:szCs w:val="33"/>
        </w:rPr>
      </w:pPr>
      <w:bookmarkStart w:id="2" w:name="t3"/>
      <w:bookmarkEnd w:id="2"/>
      <w:r>
        <w:rPr>
          <w:rStyle w:val="a3"/>
          <w:rFonts w:ascii="微软雅黑" w:eastAsia="微软雅黑" w:hAnsi="微软雅黑" w:hint="eastAsia"/>
          <w:b/>
          <w:bCs/>
          <w:color w:val="4F4F4F"/>
          <w:sz w:val="33"/>
          <w:szCs w:val="33"/>
        </w:rPr>
        <w:t>【实验原理】</w:t>
      </w:r>
    </w:p>
    <w:p w14:paraId="607528BA" w14:textId="77777777" w:rsidR="00CF24A2" w:rsidRDefault="00CF24A2" w:rsidP="00CF24A2">
      <w:pPr>
        <w:pStyle w:val="a4"/>
        <w:shd w:val="clear" w:color="auto" w:fill="FFFFFF"/>
        <w:spacing w:before="0" w:beforeAutospacing="0" w:after="240" w:afterAutospacing="0"/>
        <w:jc w:val="both"/>
        <w:rPr>
          <w:rFonts w:ascii="Arial" w:hAnsi="Arial" w:cs="Arial" w:hint="eastAsia"/>
          <w:color w:val="4D4D4D"/>
        </w:rPr>
      </w:pPr>
      <w:r>
        <w:rPr>
          <w:rFonts w:ascii="Arial" w:hAnsi="Arial" w:cs="Arial"/>
          <w:color w:val="4D4D4D"/>
        </w:rPr>
        <w:t>调制的目的是在发射端将调制信号从低频端搬移到高频端</w:t>
      </w:r>
      <w:r>
        <w:rPr>
          <w:rFonts w:ascii="Arial" w:hAnsi="Arial" w:cs="Arial"/>
          <w:color w:val="4D4D4D"/>
        </w:rPr>
        <w:t>,</w:t>
      </w:r>
      <w:r>
        <w:rPr>
          <w:rFonts w:ascii="Arial" w:hAnsi="Arial" w:cs="Arial"/>
          <w:color w:val="4D4D4D"/>
        </w:rPr>
        <w:t>便于天线发送或实现不同信号源、不同系统的频分复用。振幅调制</w:t>
      </w:r>
      <w:r>
        <w:rPr>
          <w:rFonts w:ascii="Arial" w:hAnsi="Arial" w:cs="Arial"/>
          <w:color w:val="4D4D4D"/>
        </w:rPr>
        <w:t>,</w:t>
      </w:r>
      <w:r>
        <w:rPr>
          <w:rFonts w:ascii="Arial" w:hAnsi="Arial" w:cs="Arial"/>
          <w:color w:val="4D4D4D"/>
        </w:rPr>
        <w:t>就是用调制信号去控制高频载波信号的振幅</w:t>
      </w:r>
      <w:r>
        <w:rPr>
          <w:rFonts w:ascii="Arial" w:hAnsi="Arial" w:cs="Arial"/>
          <w:color w:val="4D4D4D"/>
        </w:rPr>
        <w:t>,</w:t>
      </w:r>
      <w:r>
        <w:rPr>
          <w:rFonts w:ascii="Arial" w:hAnsi="Arial" w:cs="Arial"/>
          <w:color w:val="4D4D4D"/>
        </w:rPr>
        <w:t>使载波的振幅按调制信号的规律变化。</w:t>
      </w:r>
    </w:p>
    <w:p w14:paraId="09A85E8F"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其中调制信号（基带信号）为</w:t>
      </w:r>
    </w:p>
    <w:p w14:paraId="1B405883" w14:textId="554366B1"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drawing>
          <wp:inline distT="0" distB="0" distL="0" distR="0" wp14:anchorId="4DFEFA4C" wp14:editId="270A67F8">
            <wp:extent cx="5274310" cy="2340610"/>
            <wp:effectExtent l="0" t="0" r="2540" b="254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0E9054C9"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Ma</w:t>
      </w:r>
      <w:r>
        <w:rPr>
          <w:rFonts w:ascii="Arial" w:hAnsi="Arial" w:cs="Arial"/>
          <w:color w:val="4D4D4D"/>
        </w:rPr>
        <w:t>称为</w:t>
      </w:r>
      <w:r>
        <w:rPr>
          <w:rFonts w:ascii="Arial" w:hAnsi="Arial" w:cs="Arial"/>
          <w:color w:val="4D4D4D"/>
        </w:rPr>
        <w:t>“</w:t>
      </w:r>
      <w:r>
        <w:rPr>
          <w:rFonts w:ascii="Arial" w:hAnsi="Arial" w:cs="Arial"/>
          <w:color w:val="4D4D4D"/>
        </w:rPr>
        <w:t>调幅指数</w:t>
      </w:r>
      <w:r>
        <w:rPr>
          <w:rFonts w:ascii="Arial" w:hAnsi="Arial" w:cs="Arial"/>
          <w:color w:val="4D4D4D"/>
        </w:rPr>
        <w:t>”(</w:t>
      </w:r>
      <w:r>
        <w:rPr>
          <w:rFonts w:ascii="Arial" w:hAnsi="Arial" w:cs="Arial"/>
          <w:color w:val="4D4D4D"/>
        </w:rPr>
        <w:t>调制度</w:t>
      </w:r>
      <w:r>
        <w:rPr>
          <w:rFonts w:ascii="Arial" w:hAnsi="Arial" w:cs="Arial"/>
          <w:color w:val="4D4D4D"/>
        </w:rPr>
        <w:t>)</w:t>
      </w:r>
      <w:r>
        <w:rPr>
          <w:rFonts w:ascii="Arial" w:hAnsi="Arial" w:cs="Arial"/>
          <w:color w:val="4D4D4D"/>
        </w:rPr>
        <w:t>；</w:t>
      </w:r>
      <w:r>
        <w:rPr>
          <w:rFonts w:ascii="Arial" w:hAnsi="Arial" w:cs="Arial"/>
          <w:color w:val="4D4D4D"/>
        </w:rPr>
        <w:t>ka</w:t>
      </w:r>
      <w:r>
        <w:rPr>
          <w:rFonts w:ascii="Arial" w:hAnsi="Arial" w:cs="Arial"/>
          <w:color w:val="4D4D4D"/>
        </w:rPr>
        <w:t>为由调制电路决定的调制灵敏度。为使已调波不失真</w:t>
      </w:r>
      <w:r>
        <w:rPr>
          <w:rFonts w:ascii="Arial" w:hAnsi="Arial" w:cs="Arial"/>
          <w:color w:val="4D4D4D"/>
        </w:rPr>
        <w:t>,</w:t>
      </w:r>
      <w:r>
        <w:rPr>
          <w:rFonts w:ascii="Arial" w:hAnsi="Arial" w:cs="Arial"/>
          <w:color w:val="4D4D4D"/>
        </w:rPr>
        <w:t>调幅指数</w:t>
      </w:r>
      <w:r>
        <w:rPr>
          <w:rFonts w:ascii="Arial" w:hAnsi="Arial" w:cs="Arial"/>
          <w:color w:val="4D4D4D"/>
        </w:rPr>
        <w:t>(Ma)</w:t>
      </w:r>
      <w:r>
        <w:rPr>
          <w:rFonts w:ascii="Arial" w:hAnsi="Arial" w:cs="Arial"/>
          <w:color w:val="4D4D4D"/>
        </w:rPr>
        <w:t>应小于或等于</w:t>
      </w:r>
      <w:r>
        <w:rPr>
          <w:rFonts w:ascii="Arial" w:hAnsi="Arial" w:cs="Arial"/>
          <w:color w:val="4D4D4D"/>
        </w:rPr>
        <w:t>1,</w:t>
      </w:r>
      <w:r>
        <w:rPr>
          <w:rFonts w:ascii="Arial" w:hAnsi="Arial" w:cs="Arial"/>
          <w:color w:val="4D4D4D"/>
        </w:rPr>
        <w:t>当</w:t>
      </w:r>
      <w:r>
        <w:rPr>
          <w:rFonts w:ascii="Arial" w:hAnsi="Arial" w:cs="Arial"/>
          <w:color w:val="4D4D4D"/>
        </w:rPr>
        <w:t>Ma&gt;1</w:t>
      </w:r>
      <w:r>
        <w:rPr>
          <w:rFonts w:ascii="Arial" w:hAnsi="Arial" w:cs="Arial"/>
          <w:color w:val="4D4D4D"/>
        </w:rPr>
        <w:t>时</w:t>
      </w:r>
      <w:r>
        <w:rPr>
          <w:rFonts w:ascii="Arial" w:hAnsi="Arial" w:cs="Arial"/>
          <w:color w:val="4D4D4D"/>
        </w:rPr>
        <w:t>,</w:t>
      </w:r>
      <w:r>
        <w:rPr>
          <w:rFonts w:ascii="Arial" w:hAnsi="Arial" w:cs="Arial"/>
          <w:color w:val="4D4D4D"/>
        </w:rPr>
        <w:t>称为</w:t>
      </w:r>
      <w:r>
        <w:rPr>
          <w:rFonts w:ascii="Arial" w:hAnsi="Arial" w:cs="Arial"/>
          <w:color w:val="4D4D4D"/>
        </w:rPr>
        <w:t>“</w:t>
      </w:r>
      <w:r>
        <w:rPr>
          <w:rFonts w:ascii="Arial" w:hAnsi="Arial" w:cs="Arial"/>
          <w:color w:val="4D4D4D"/>
        </w:rPr>
        <w:t>过调制</w:t>
      </w:r>
      <w:r>
        <w:rPr>
          <w:rFonts w:ascii="Arial" w:hAnsi="Arial" w:cs="Arial"/>
          <w:color w:val="4D4D4D"/>
        </w:rPr>
        <w:t>”,</w:t>
      </w:r>
      <w:r>
        <w:rPr>
          <w:rFonts w:ascii="Arial" w:hAnsi="Arial" w:cs="Arial"/>
          <w:color w:val="4D4D4D"/>
        </w:rPr>
        <w:t>此时产生严重失真</w:t>
      </w:r>
      <w:r>
        <w:rPr>
          <w:rFonts w:ascii="Arial" w:hAnsi="Arial" w:cs="Arial"/>
          <w:color w:val="4D4D4D"/>
        </w:rPr>
        <w:t>,</w:t>
      </w:r>
      <w:r>
        <w:rPr>
          <w:rFonts w:ascii="Arial" w:hAnsi="Arial" w:cs="Arial"/>
          <w:color w:val="4D4D4D"/>
        </w:rPr>
        <w:t>这在调幅电路中是应该避免的。不同调幅指数时的已调波波形如图所示：</w:t>
      </w:r>
    </w:p>
    <w:p w14:paraId="52116987" w14:textId="01EC02D0"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lastRenderedPageBreak/>
        <w:drawing>
          <wp:inline distT="0" distB="0" distL="0" distR="0" wp14:anchorId="49D51405" wp14:editId="4E648916">
            <wp:extent cx="5274310" cy="5274310"/>
            <wp:effectExtent l="0" t="0" r="2540" b="254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10A36F7"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将普通调幅波展开得到：</w:t>
      </w:r>
    </w:p>
    <w:p w14:paraId="7FEB49D0" w14:textId="0F3D4588" w:rsidR="00CF24A2" w:rsidRDefault="00CF24A2" w:rsidP="00CF24A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noProof/>
          <w:color w:val="4D4D4D"/>
        </w:rPr>
        <w:drawing>
          <wp:inline distT="0" distB="0" distL="0" distR="0" wp14:anchorId="0E6DD890" wp14:editId="72750B3E">
            <wp:extent cx="5274310" cy="162369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623695"/>
                    </a:xfrm>
                    <a:prstGeom prst="rect">
                      <a:avLst/>
                    </a:prstGeom>
                    <a:noFill/>
                    <a:ln>
                      <a:noFill/>
                    </a:ln>
                  </pic:spPr>
                </pic:pic>
              </a:graphicData>
            </a:graphic>
          </wp:inline>
        </w:drawing>
      </w:r>
    </w:p>
    <w:p w14:paraId="007BB797"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在调制过程中</w:t>
      </w:r>
      <w:r>
        <w:rPr>
          <w:rFonts w:ascii="Arial" w:hAnsi="Arial" w:cs="Arial"/>
          <w:color w:val="4D4D4D"/>
        </w:rPr>
        <w:t>,</w:t>
      </w:r>
      <w:r>
        <w:rPr>
          <w:rFonts w:ascii="Arial" w:hAnsi="Arial" w:cs="Arial"/>
          <w:color w:val="4D4D4D"/>
        </w:rPr>
        <w:t>将载波抑制就形成了抑制载波双边带信号</w:t>
      </w:r>
      <w:r>
        <w:rPr>
          <w:rFonts w:ascii="Arial" w:hAnsi="Arial" w:cs="Arial"/>
          <w:color w:val="4D4D4D"/>
        </w:rPr>
        <w:t>,</w:t>
      </w:r>
      <w:r>
        <w:rPr>
          <w:rFonts w:ascii="Arial" w:hAnsi="Arial" w:cs="Arial"/>
          <w:color w:val="4D4D4D"/>
        </w:rPr>
        <w:t>简称</w:t>
      </w:r>
      <w:r>
        <w:rPr>
          <w:rFonts w:ascii="Arial" w:hAnsi="Arial" w:cs="Arial"/>
          <w:color w:val="4D4D4D"/>
        </w:rPr>
        <w:t>“</w:t>
      </w:r>
      <w:r>
        <w:rPr>
          <w:rFonts w:ascii="Arial" w:hAnsi="Arial" w:cs="Arial"/>
          <w:color w:val="4D4D4D"/>
        </w:rPr>
        <w:t>双边带信号</w:t>
      </w:r>
      <w:r>
        <w:rPr>
          <w:rFonts w:ascii="Arial" w:hAnsi="Arial" w:cs="Arial"/>
          <w:color w:val="4D4D4D"/>
        </w:rPr>
        <w:t>”,</w:t>
      </w:r>
      <w:r>
        <w:rPr>
          <w:rFonts w:ascii="Arial" w:hAnsi="Arial" w:cs="Arial"/>
          <w:color w:val="4D4D4D"/>
        </w:rPr>
        <w:t>用</w:t>
      </w:r>
      <w:r>
        <w:rPr>
          <w:rFonts w:ascii="Arial" w:hAnsi="Arial" w:cs="Arial"/>
          <w:color w:val="4D4D4D"/>
        </w:rPr>
        <w:t>DSB</w:t>
      </w:r>
      <w:r>
        <w:rPr>
          <w:rFonts w:ascii="Arial" w:hAnsi="Arial" w:cs="Arial"/>
          <w:color w:val="4D4D4D"/>
        </w:rPr>
        <w:t>信号表示</w:t>
      </w:r>
      <w:r>
        <w:rPr>
          <w:rFonts w:ascii="Arial" w:hAnsi="Arial" w:cs="Arial"/>
          <w:color w:val="4D4D4D"/>
        </w:rPr>
        <w:t>;</w:t>
      </w:r>
      <w:r>
        <w:rPr>
          <w:rFonts w:ascii="Arial" w:hAnsi="Arial" w:cs="Arial"/>
          <w:color w:val="4D4D4D"/>
        </w:rPr>
        <w:t>如果</w:t>
      </w:r>
      <w:r>
        <w:rPr>
          <w:rFonts w:ascii="Arial" w:hAnsi="Arial" w:cs="Arial"/>
          <w:color w:val="4D4D4D"/>
        </w:rPr>
        <w:t>DSB</w:t>
      </w:r>
      <w:r>
        <w:rPr>
          <w:rFonts w:ascii="Arial" w:hAnsi="Arial" w:cs="Arial"/>
          <w:color w:val="4D4D4D"/>
        </w:rPr>
        <w:t>信号经边带滤波器滤除一个边带或在调制过程中直接将一个边带抵消</w:t>
      </w:r>
      <w:r>
        <w:rPr>
          <w:rFonts w:ascii="Arial" w:hAnsi="Arial" w:cs="Arial"/>
          <w:color w:val="4D4D4D"/>
        </w:rPr>
        <w:t>,</w:t>
      </w:r>
      <w:r>
        <w:rPr>
          <w:rFonts w:ascii="Arial" w:hAnsi="Arial" w:cs="Arial"/>
          <w:color w:val="4D4D4D"/>
        </w:rPr>
        <w:t>就形成了单边带信号</w:t>
      </w:r>
      <w:r>
        <w:rPr>
          <w:rFonts w:ascii="Arial" w:hAnsi="Arial" w:cs="Arial"/>
          <w:color w:val="4D4D4D"/>
        </w:rPr>
        <w:t>,</w:t>
      </w:r>
      <w:r>
        <w:rPr>
          <w:rFonts w:ascii="Arial" w:hAnsi="Arial" w:cs="Arial"/>
          <w:color w:val="4D4D4D"/>
        </w:rPr>
        <w:t>用</w:t>
      </w:r>
      <w:r>
        <w:rPr>
          <w:rFonts w:ascii="Arial" w:hAnsi="Arial" w:cs="Arial"/>
          <w:color w:val="4D4D4D"/>
        </w:rPr>
        <w:t>SSB</w:t>
      </w:r>
      <w:r>
        <w:rPr>
          <w:rFonts w:ascii="Arial" w:hAnsi="Arial" w:cs="Arial"/>
          <w:color w:val="4D4D4D"/>
        </w:rPr>
        <w:t>信号表示。单频率调制时</w:t>
      </w:r>
      <w:r>
        <w:rPr>
          <w:rFonts w:ascii="Arial" w:hAnsi="Arial" w:cs="Arial"/>
          <w:color w:val="4D4D4D"/>
        </w:rPr>
        <w:t>DSB</w:t>
      </w:r>
      <w:r>
        <w:rPr>
          <w:rFonts w:ascii="Arial" w:hAnsi="Arial" w:cs="Arial"/>
          <w:color w:val="4D4D4D"/>
        </w:rPr>
        <w:t>、</w:t>
      </w:r>
      <w:r>
        <w:rPr>
          <w:rFonts w:ascii="Arial" w:hAnsi="Arial" w:cs="Arial"/>
          <w:color w:val="4D4D4D"/>
        </w:rPr>
        <w:t>SSB</w:t>
      </w:r>
      <w:r>
        <w:rPr>
          <w:rFonts w:ascii="Arial" w:hAnsi="Arial" w:cs="Arial"/>
          <w:color w:val="4D4D4D"/>
        </w:rPr>
        <w:t>信号的波形如下图所示：</w:t>
      </w:r>
    </w:p>
    <w:p w14:paraId="253EC0A6" w14:textId="69EE2B4A" w:rsidR="00CF24A2" w:rsidRDefault="00CF24A2" w:rsidP="00CF24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2719D080" wp14:editId="3B23DD50">
            <wp:extent cx="5274310" cy="5274310"/>
            <wp:effectExtent l="0" t="0" r="254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3715AE6" w14:textId="12DAA4AD" w:rsidR="00CF24A2" w:rsidRDefault="00CF24A2" w:rsidP="00CF24A2">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lastRenderedPageBreak/>
        <w:drawing>
          <wp:inline distT="0" distB="0" distL="0" distR="0" wp14:anchorId="24607D38" wp14:editId="10471AC5">
            <wp:extent cx="5274310" cy="406209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062095"/>
                    </a:xfrm>
                    <a:prstGeom prst="rect">
                      <a:avLst/>
                    </a:prstGeom>
                    <a:noFill/>
                    <a:ln>
                      <a:noFill/>
                    </a:ln>
                  </pic:spPr>
                </pic:pic>
              </a:graphicData>
            </a:graphic>
          </wp:inline>
        </w:drawing>
      </w:r>
    </w:p>
    <w:p w14:paraId="5EB9108B"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设输入的已调信号和本振电压分别为：</w:t>
      </w:r>
    </w:p>
    <w:p w14:paraId="7CBC84C7" w14:textId="12DEA69C" w:rsidR="00CF24A2" w:rsidRDefault="00CF24A2" w:rsidP="00CF24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24B08218" wp14:editId="0B609271">
            <wp:extent cx="5274310" cy="2303145"/>
            <wp:effectExtent l="0" t="0" r="2540" b="190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303145"/>
                    </a:xfrm>
                    <a:prstGeom prst="rect">
                      <a:avLst/>
                    </a:prstGeom>
                    <a:noFill/>
                    <a:ln>
                      <a:noFill/>
                    </a:ln>
                  </pic:spPr>
                </pic:pic>
              </a:graphicData>
            </a:graphic>
          </wp:inline>
        </w:drawing>
      </w:r>
    </w:p>
    <w:p w14:paraId="673EAFCA" w14:textId="77777777" w:rsidR="00CF24A2" w:rsidRDefault="00CF24A2" w:rsidP="00CF24A2">
      <w:pPr>
        <w:pStyle w:val="a4"/>
        <w:shd w:val="clear" w:color="auto" w:fill="FFFFFF"/>
        <w:spacing w:before="0" w:beforeAutospacing="0" w:after="240" w:afterAutospacing="0"/>
        <w:rPr>
          <w:rFonts w:ascii="Arial" w:hAnsi="Arial" w:cs="Arial"/>
          <w:color w:val="4D4D4D"/>
        </w:rPr>
      </w:pPr>
      <w:r>
        <w:rPr>
          <w:rFonts w:ascii="Arial" w:hAnsi="Arial" w:cs="Arial"/>
          <w:color w:val="4D4D4D"/>
        </w:rPr>
        <w:t>实验电路如图</w:t>
      </w:r>
      <w:r>
        <w:rPr>
          <w:rFonts w:ascii="Arial" w:hAnsi="Arial" w:cs="Arial"/>
          <w:color w:val="4D4D4D"/>
        </w:rPr>
        <w:t>4.8.11</w:t>
      </w:r>
      <w:r>
        <w:rPr>
          <w:rFonts w:ascii="Arial" w:hAnsi="Arial" w:cs="Arial"/>
          <w:color w:val="4D4D4D"/>
        </w:rPr>
        <w:t>所示</w:t>
      </w:r>
      <w:r>
        <w:rPr>
          <w:rFonts w:ascii="Arial" w:hAnsi="Arial" w:cs="Arial"/>
          <w:color w:val="4D4D4D"/>
        </w:rPr>
        <w:t>,</w:t>
      </w:r>
      <w:r>
        <w:rPr>
          <w:rFonts w:ascii="Arial" w:hAnsi="Arial" w:cs="Arial"/>
          <w:color w:val="4D4D4D"/>
        </w:rPr>
        <w:t>该电路输出缓冲级之前的电路与图</w:t>
      </w:r>
      <w:r>
        <w:rPr>
          <w:rFonts w:ascii="Arial" w:hAnsi="Arial" w:cs="Arial"/>
          <w:color w:val="4D4D4D"/>
        </w:rPr>
        <w:t>4.8.3</w:t>
      </w:r>
      <w:r>
        <w:rPr>
          <w:rFonts w:ascii="Arial" w:hAnsi="Arial" w:cs="Arial"/>
          <w:color w:val="4D4D4D"/>
        </w:rPr>
        <w:t>所示的振幅调制电路输出缓冲级之前的电路相同。不同点主要在于输入信号及输出选频网络不同。亦即将图</w:t>
      </w:r>
      <w:r>
        <w:rPr>
          <w:rFonts w:ascii="Arial" w:hAnsi="Arial" w:cs="Arial"/>
          <w:color w:val="4D4D4D"/>
        </w:rPr>
        <w:t>4.8.3</w:t>
      </w:r>
      <w:r>
        <w:rPr>
          <w:rFonts w:ascii="Arial" w:hAnsi="Arial" w:cs="Arial"/>
          <w:color w:val="4D4D4D"/>
        </w:rPr>
        <w:t>中的负载</w:t>
      </w:r>
      <w:r>
        <w:rPr>
          <w:rFonts w:ascii="Arial" w:hAnsi="Arial" w:cs="Arial"/>
          <w:color w:val="4D4D4D"/>
        </w:rPr>
        <w:t>5WO2</w:t>
      </w:r>
      <w:r>
        <w:rPr>
          <w:rFonts w:ascii="Arial" w:hAnsi="Arial" w:cs="Arial"/>
          <w:color w:val="4D4D4D"/>
        </w:rPr>
        <w:t>用</w:t>
      </w:r>
      <w:r>
        <w:rPr>
          <w:rFonts w:ascii="Arial" w:hAnsi="Arial" w:cs="Arial"/>
          <w:color w:val="4D4D4D"/>
        </w:rPr>
        <w:t>L2,C7</w:t>
      </w:r>
      <w:r>
        <w:rPr>
          <w:rFonts w:ascii="Arial" w:hAnsi="Arial" w:cs="Arial"/>
          <w:color w:val="4D4D4D"/>
        </w:rPr>
        <w:t>并联谐振回路取代</w:t>
      </w:r>
      <w:r>
        <w:rPr>
          <w:rFonts w:ascii="Arial" w:hAnsi="Arial" w:cs="Arial"/>
          <w:color w:val="4D4D4D"/>
        </w:rPr>
        <w:t>,</w:t>
      </w:r>
      <w:r>
        <w:rPr>
          <w:rFonts w:ascii="Arial" w:hAnsi="Arial" w:cs="Arial"/>
          <w:color w:val="4D4D4D"/>
        </w:rPr>
        <w:t>该回路谐振频率等于混频后的中频频率</w:t>
      </w:r>
      <w:r>
        <w:rPr>
          <w:rFonts w:ascii="Arial" w:hAnsi="Arial" w:cs="Arial"/>
          <w:color w:val="4D4D4D"/>
        </w:rPr>
        <w:t>f1,</w:t>
      </w:r>
      <w:r>
        <w:rPr>
          <w:rFonts w:ascii="Arial" w:hAnsi="Arial" w:cs="Arial"/>
          <w:color w:val="4D4D4D"/>
        </w:rPr>
        <w:t>用于抑制由于非线性失真所产生的无用频率分量。</w:t>
      </w:r>
    </w:p>
    <w:p w14:paraId="6AEACEFE" w14:textId="77777777" w:rsidR="00CF24A2" w:rsidRDefault="00CF24A2" w:rsidP="00CF24A2">
      <w:pPr>
        <w:pStyle w:val="a4"/>
        <w:shd w:val="clear" w:color="auto" w:fill="FFFFFF"/>
        <w:spacing w:before="0" w:beforeAutospacing="0" w:after="0" w:afterAutospacing="0"/>
        <w:jc w:val="both"/>
        <w:rPr>
          <w:rFonts w:ascii="Arial" w:hAnsi="Arial" w:cs="Arial"/>
          <w:color w:val="4D4D4D"/>
        </w:rPr>
      </w:pPr>
      <w:r>
        <w:rPr>
          <w:rFonts w:ascii="Arial" w:hAnsi="Arial" w:cs="Arial"/>
          <w:color w:val="4D4D4D"/>
        </w:rPr>
        <w:t>调幅信号的解调，通常称为</w:t>
      </w:r>
      <w:r>
        <w:rPr>
          <w:rFonts w:ascii="Arial" w:hAnsi="Arial" w:cs="Arial"/>
          <w:color w:val="4D4D4D"/>
        </w:rPr>
        <w:t>“</w:t>
      </w:r>
      <w:r>
        <w:rPr>
          <w:rFonts w:ascii="Arial" w:hAnsi="Arial" w:cs="Arial"/>
          <w:color w:val="4D4D4D"/>
        </w:rPr>
        <w:t>检波</w:t>
      </w:r>
      <w:r>
        <w:rPr>
          <w:rFonts w:ascii="Arial" w:hAnsi="Arial" w:cs="Arial"/>
          <w:color w:val="4D4D4D"/>
        </w:rPr>
        <w:t>”</w:t>
      </w:r>
      <w:r>
        <w:rPr>
          <w:rFonts w:ascii="Arial" w:hAnsi="Arial" w:cs="Arial"/>
          <w:color w:val="4D4D4D"/>
        </w:rPr>
        <w:t>，其实现方法可分为</w:t>
      </w:r>
      <w:hyperlink r:id="rId18" w:tgtFrame="_blank" w:history="1">
        <w:r>
          <w:rPr>
            <w:rStyle w:val="a5"/>
            <w:rFonts w:ascii="Arial" w:hAnsi="Arial" w:cs="Arial"/>
            <w:color w:val="FC5531"/>
          </w:rPr>
          <w:t>包络检波</w:t>
        </w:r>
      </w:hyperlink>
      <w:r>
        <w:rPr>
          <w:rFonts w:ascii="Arial" w:hAnsi="Arial" w:cs="Arial"/>
          <w:color w:val="4D4D4D"/>
        </w:rPr>
        <w:t>和同步检波两大类。根据调幅已调波的不同，采用的检波方法也不相同。对于幅度调制信号，由</w:t>
      </w:r>
      <w:r>
        <w:rPr>
          <w:rFonts w:ascii="Arial" w:hAnsi="Arial" w:cs="Arial"/>
          <w:color w:val="4D4D4D"/>
        </w:rPr>
        <w:lastRenderedPageBreak/>
        <w:t>于其包络与调制信号呈线性关系，通常采用二极管峰值包络检波电路；而</w:t>
      </w:r>
      <w:r>
        <w:rPr>
          <w:rFonts w:ascii="Arial" w:hAnsi="Arial" w:cs="Arial"/>
          <w:color w:val="4D4D4D"/>
        </w:rPr>
        <w:t>DSB</w:t>
      </w:r>
      <w:r>
        <w:rPr>
          <w:rFonts w:ascii="Arial" w:hAnsi="Arial" w:cs="Arial"/>
          <w:color w:val="4D4D4D"/>
        </w:rPr>
        <w:t>或</w:t>
      </w:r>
      <w:r>
        <w:rPr>
          <w:rFonts w:ascii="Arial" w:hAnsi="Arial" w:cs="Arial"/>
          <w:color w:val="4D4D4D"/>
        </w:rPr>
        <w:t>SSB</w:t>
      </w:r>
      <w:r>
        <w:rPr>
          <w:rFonts w:ascii="Arial" w:hAnsi="Arial" w:cs="Arial"/>
          <w:color w:val="4D4D4D"/>
        </w:rPr>
        <w:t>信号的解调只能用同步检波。</w:t>
      </w:r>
    </w:p>
    <w:p w14:paraId="4D13D4B8" w14:textId="56465319" w:rsidR="00CF24A2" w:rsidRDefault="00CF24A2" w:rsidP="00CF24A2">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227BA7C4" wp14:editId="76F2A8E5">
            <wp:extent cx="5274310" cy="1838325"/>
            <wp:effectExtent l="0" t="0" r="2540"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1838325"/>
                    </a:xfrm>
                    <a:prstGeom prst="rect">
                      <a:avLst/>
                    </a:prstGeom>
                    <a:noFill/>
                    <a:ln>
                      <a:noFill/>
                    </a:ln>
                  </pic:spPr>
                </pic:pic>
              </a:graphicData>
            </a:graphic>
          </wp:inline>
        </w:drawing>
      </w:r>
    </w:p>
    <w:p w14:paraId="0CD466CC"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二极管包络检波器分为峰值包络检波器和平均包络检波器。检波二极管通常选用导通电压小</w:t>
      </w:r>
      <w:r>
        <w:rPr>
          <w:rFonts w:ascii="Arial" w:hAnsi="Arial" w:cs="Arial"/>
          <w:color w:val="4D4D4D"/>
        </w:rPr>
        <w:t>,</w:t>
      </w:r>
      <w:r>
        <w:rPr>
          <w:rFonts w:ascii="Arial" w:hAnsi="Arial" w:cs="Arial"/>
          <w:color w:val="4D4D4D"/>
        </w:rPr>
        <w:t>导通电阻和结电容小的点接触型锗管。</w:t>
      </w:r>
      <w:r>
        <w:rPr>
          <w:rFonts w:ascii="Arial" w:hAnsi="Arial" w:cs="Arial"/>
          <w:color w:val="4D4D4D"/>
        </w:rPr>
        <w:t>RC</w:t>
      </w:r>
      <w:r>
        <w:rPr>
          <w:rFonts w:ascii="Arial" w:hAnsi="Arial" w:cs="Arial"/>
          <w:color w:val="4D4D4D"/>
        </w:rPr>
        <w:t>电路有两个作用：一是作为检波器的负载，在两端产生解调输出的原调制信号电压；二是滤除检波电流中的高频分量。</w:t>
      </w:r>
    </w:p>
    <w:p w14:paraId="4B784C51" w14:textId="52A50C9E" w:rsidR="00CF24A2" w:rsidRDefault="00CF24A2" w:rsidP="00CF24A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noProof/>
          <w:color w:val="4D4D4D"/>
        </w:rPr>
        <w:drawing>
          <wp:inline distT="0" distB="0" distL="0" distR="0" wp14:anchorId="7CDFC3E5" wp14:editId="5A3C3408">
            <wp:extent cx="5274310" cy="3858260"/>
            <wp:effectExtent l="0" t="0" r="254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858260"/>
                    </a:xfrm>
                    <a:prstGeom prst="rect">
                      <a:avLst/>
                    </a:prstGeom>
                    <a:noFill/>
                    <a:ln>
                      <a:noFill/>
                    </a:ln>
                  </pic:spPr>
                </pic:pic>
              </a:graphicData>
            </a:graphic>
          </wp:inline>
        </w:drawing>
      </w:r>
    </w:p>
    <w:p w14:paraId="61149FB5"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当电路元件选择得正确时</w:t>
      </w:r>
      <w:r>
        <w:rPr>
          <w:rFonts w:ascii="Arial" w:hAnsi="Arial" w:cs="Arial"/>
          <w:color w:val="4D4D4D"/>
        </w:rPr>
        <w:t>,Vdc</w:t>
      </w:r>
      <w:r>
        <w:rPr>
          <w:rFonts w:ascii="Arial" w:hAnsi="Arial" w:cs="Arial"/>
          <w:color w:val="4D4D4D"/>
        </w:rPr>
        <w:t>接近但小于输入电压峰值。如果只需输出调制信号</w:t>
      </w:r>
      <w:r>
        <w:rPr>
          <w:rFonts w:ascii="Arial" w:hAnsi="Arial" w:cs="Arial"/>
          <w:color w:val="4D4D4D"/>
        </w:rPr>
        <w:t>,</w:t>
      </w:r>
      <w:r>
        <w:rPr>
          <w:rFonts w:ascii="Arial" w:hAnsi="Arial" w:cs="Arial"/>
          <w:color w:val="4D4D4D"/>
        </w:rPr>
        <w:t>则可在原电路上増加隔直电容</w:t>
      </w:r>
      <w:r>
        <w:rPr>
          <w:rFonts w:ascii="Arial" w:hAnsi="Arial" w:cs="Arial"/>
          <w:color w:val="4D4D4D"/>
        </w:rPr>
        <w:t>CL</w:t>
      </w:r>
      <w:r>
        <w:rPr>
          <w:rFonts w:ascii="Arial" w:hAnsi="Arial" w:cs="Arial"/>
          <w:color w:val="4D4D4D"/>
        </w:rPr>
        <w:t>和负载电阻</w:t>
      </w:r>
      <w:r>
        <w:rPr>
          <w:rFonts w:ascii="Arial" w:hAnsi="Arial" w:cs="Arial"/>
          <w:color w:val="4D4D4D"/>
        </w:rPr>
        <w:t>RL</w:t>
      </w:r>
      <w:r>
        <w:rPr>
          <w:rFonts w:ascii="Arial" w:hAnsi="Arial" w:cs="Arial"/>
          <w:color w:val="4D4D4D"/>
        </w:rPr>
        <w:t>。如果需要检波器提供与载波电压大小成比例的直流电压</w:t>
      </w:r>
      <w:r>
        <w:rPr>
          <w:rFonts w:ascii="Arial" w:hAnsi="Arial" w:cs="Arial"/>
          <w:color w:val="4D4D4D"/>
        </w:rPr>
        <w:t>(</w:t>
      </w:r>
      <w:r>
        <w:rPr>
          <w:rFonts w:ascii="Arial" w:hAnsi="Arial" w:cs="Arial"/>
          <w:color w:val="4D4D4D"/>
        </w:rPr>
        <w:t>如用于自动增益控制</w:t>
      </w:r>
      <w:r>
        <w:rPr>
          <w:rFonts w:ascii="Arial" w:hAnsi="Arial" w:cs="Arial"/>
          <w:color w:val="4D4D4D"/>
        </w:rPr>
        <w:t>),</w:t>
      </w:r>
      <w:r>
        <w:rPr>
          <w:rFonts w:ascii="Arial" w:hAnsi="Arial" w:cs="Arial"/>
          <w:color w:val="4D4D4D"/>
        </w:rPr>
        <w:t>则可用低通滤波器滤除调制分量</w:t>
      </w:r>
      <w:r>
        <w:rPr>
          <w:rFonts w:ascii="Arial" w:hAnsi="Arial" w:cs="Arial"/>
          <w:color w:val="4D4D4D"/>
        </w:rPr>
        <w:t>,</w:t>
      </w:r>
      <w:r>
        <w:rPr>
          <w:rFonts w:ascii="Arial" w:hAnsi="Arial" w:cs="Arial"/>
          <w:color w:val="4D4D4D"/>
        </w:rPr>
        <w:t>取出直流</w:t>
      </w:r>
      <w:r>
        <w:rPr>
          <w:rFonts w:ascii="Arial" w:hAnsi="Arial" w:cs="Arial"/>
          <w:color w:val="4D4D4D"/>
        </w:rPr>
        <w:t>,</w:t>
      </w:r>
      <w:r>
        <w:rPr>
          <w:rFonts w:ascii="Arial" w:hAnsi="Arial" w:cs="Arial"/>
          <w:color w:val="4D4D4D"/>
        </w:rPr>
        <w:t>如下图所示</w:t>
      </w:r>
    </w:p>
    <w:p w14:paraId="6F3FCC40" w14:textId="210B6471" w:rsidR="00CF24A2" w:rsidRDefault="00CF24A2" w:rsidP="00CF24A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w:t>
      </w:r>
      <w:r>
        <w:rPr>
          <w:rFonts w:ascii="Arial" w:hAnsi="Arial" w:cs="Arial"/>
          <w:noProof/>
          <w:color w:val="4D4D4D"/>
        </w:rPr>
        <w:drawing>
          <wp:inline distT="0" distB="0" distL="0" distR="0" wp14:anchorId="2F6B2326" wp14:editId="3B6B5E3F">
            <wp:extent cx="5274310" cy="389128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891280"/>
                    </a:xfrm>
                    <a:prstGeom prst="rect">
                      <a:avLst/>
                    </a:prstGeom>
                    <a:noFill/>
                    <a:ln>
                      <a:noFill/>
                    </a:ln>
                  </pic:spPr>
                </pic:pic>
              </a:graphicData>
            </a:graphic>
          </wp:inline>
        </w:drawing>
      </w:r>
    </w:p>
    <w:p w14:paraId="7D8BA9DC" w14:textId="77777777" w:rsidR="00CF24A2" w:rsidRDefault="00CF24A2" w:rsidP="00CF24A2">
      <w:pPr>
        <w:pStyle w:val="2"/>
        <w:shd w:val="clear" w:color="auto" w:fill="FFFFFF"/>
        <w:spacing w:before="0" w:after="0" w:line="480" w:lineRule="atLeast"/>
        <w:rPr>
          <w:rFonts w:ascii="微软雅黑" w:eastAsia="微软雅黑" w:hAnsi="微软雅黑" w:cs="宋体"/>
          <w:color w:val="4F4F4F"/>
          <w:sz w:val="33"/>
          <w:szCs w:val="33"/>
        </w:rPr>
      </w:pPr>
      <w:bookmarkStart w:id="3" w:name="t4"/>
      <w:bookmarkEnd w:id="3"/>
      <w:r>
        <w:rPr>
          <w:rStyle w:val="a3"/>
          <w:rFonts w:ascii="微软雅黑" w:eastAsia="微软雅黑" w:hAnsi="微软雅黑" w:hint="eastAsia"/>
          <w:b/>
          <w:bCs/>
          <w:color w:val="4F4F4F"/>
          <w:sz w:val="33"/>
          <w:szCs w:val="33"/>
        </w:rPr>
        <w:t>【实际实验分析】</w:t>
      </w:r>
    </w:p>
    <w:p w14:paraId="72004B70" w14:textId="77777777" w:rsidR="00CF24A2" w:rsidRDefault="00CF24A2" w:rsidP="00CF24A2">
      <w:pPr>
        <w:pStyle w:val="a4"/>
        <w:shd w:val="clear" w:color="auto" w:fill="FFFFFF"/>
        <w:spacing w:before="0" w:beforeAutospacing="0" w:after="240" w:afterAutospacing="0"/>
        <w:jc w:val="both"/>
        <w:rPr>
          <w:rFonts w:ascii="Arial" w:hAnsi="Arial" w:cs="Arial" w:hint="eastAsia"/>
          <w:color w:val="4D4D4D"/>
        </w:rPr>
      </w:pPr>
      <w:r>
        <w:rPr>
          <w:rFonts w:ascii="Arial" w:hAnsi="Arial" w:cs="Arial"/>
          <w:color w:val="4D4D4D"/>
        </w:rPr>
        <w:t>1.</w:t>
      </w:r>
      <w:r>
        <w:rPr>
          <w:rFonts w:ascii="Arial" w:hAnsi="Arial" w:cs="Arial"/>
          <w:color w:val="4D4D4D"/>
        </w:rPr>
        <w:t>由题意，调制信号</w:t>
      </w:r>
      <w:r>
        <w:rPr>
          <w:rFonts w:ascii="Arial" w:hAnsi="Arial" w:cs="Arial"/>
          <w:color w:val="4D4D4D"/>
        </w:rPr>
        <w:t>:1-5kHz</w:t>
      </w:r>
      <w:r>
        <w:rPr>
          <w:rFonts w:ascii="Arial" w:hAnsi="Arial" w:cs="Arial"/>
          <w:color w:val="4D4D4D"/>
        </w:rPr>
        <w:t>单音频信号</w:t>
      </w:r>
      <w:r>
        <w:rPr>
          <w:rFonts w:ascii="Arial" w:hAnsi="Arial" w:cs="Arial"/>
          <w:color w:val="4D4D4D"/>
        </w:rPr>
        <w:t>;</w:t>
      </w:r>
      <w:r>
        <w:rPr>
          <w:rFonts w:ascii="Arial" w:hAnsi="Arial" w:cs="Arial"/>
          <w:color w:val="4D4D4D"/>
        </w:rPr>
        <w:t>载波信号</w:t>
      </w:r>
      <w:r>
        <w:rPr>
          <w:rFonts w:ascii="Arial" w:hAnsi="Arial" w:cs="Arial"/>
          <w:color w:val="4D4D4D"/>
        </w:rPr>
        <w:t>:3-5MHz</w:t>
      </w:r>
      <w:r>
        <w:rPr>
          <w:rFonts w:ascii="Arial" w:hAnsi="Arial" w:cs="Arial"/>
          <w:color w:val="4D4D4D"/>
        </w:rPr>
        <w:t>正弦波信号，因此我先用高频信号发生器产生频率为</w:t>
      </w:r>
      <w:r>
        <w:rPr>
          <w:rFonts w:ascii="Arial" w:hAnsi="Arial" w:cs="Arial"/>
          <w:color w:val="4D4D4D"/>
        </w:rPr>
        <w:t>4MHz</w:t>
      </w:r>
      <w:r>
        <w:rPr>
          <w:rFonts w:ascii="Arial" w:hAnsi="Arial" w:cs="Arial"/>
          <w:color w:val="4D4D4D"/>
        </w:rPr>
        <w:t>左右的载波，实际生成的波形峰峰值为</w:t>
      </w:r>
      <w:r>
        <w:rPr>
          <w:rFonts w:ascii="Arial" w:hAnsi="Arial" w:cs="Arial"/>
          <w:color w:val="4D4D4D"/>
        </w:rPr>
        <w:t>1.68V</w:t>
      </w:r>
      <w:r>
        <w:rPr>
          <w:rFonts w:ascii="Arial" w:hAnsi="Arial" w:cs="Arial"/>
          <w:color w:val="4D4D4D"/>
        </w:rPr>
        <w:t>，频率为</w:t>
      </w:r>
      <w:r>
        <w:rPr>
          <w:rFonts w:ascii="Arial" w:hAnsi="Arial" w:cs="Arial"/>
          <w:color w:val="4D4D4D"/>
        </w:rPr>
        <w:t>4.00008MHz</w:t>
      </w:r>
      <w:r>
        <w:rPr>
          <w:rFonts w:ascii="Arial" w:hAnsi="Arial" w:cs="Arial"/>
          <w:color w:val="4D4D4D"/>
        </w:rPr>
        <w:t>。该载波的波形如下：</w:t>
      </w:r>
    </w:p>
    <w:p w14:paraId="105B04E5" w14:textId="34272533" w:rsidR="00CF24A2" w:rsidRDefault="00CF24A2" w:rsidP="00CF24A2">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lastRenderedPageBreak/>
        <w:drawing>
          <wp:inline distT="0" distB="0" distL="0" distR="0" wp14:anchorId="3C30457E" wp14:editId="40952131">
            <wp:extent cx="5274310" cy="5274310"/>
            <wp:effectExtent l="0" t="0" r="2540" b="254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ED78CC0"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2.</w:t>
      </w:r>
      <w:r>
        <w:rPr>
          <w:rFonts w:ascii="Arial" w:hAnsi="Arial" w:cs="Arial"/>
          <w:color w:val="4D4D4D"/>
        </w:rPr>
        <w:t>再用低频信号发生器产生频率为</w:t>
      </w:r>
      <w:r>
        <w:rPr>
          <w:rFonts w:ascii="Arial" w:hAnsi="Arial" w:cs="Arial"/>
          <w:color w:val="4D4D4D"/>
        </w:rPr>
        <w:t>2MHz</w:t>
      </w:r>
      <w:r>
        <w:rPr>
          <w:rFonts w:ascii="Arial" w:hAnsi="Arial" w:cs="Arial"/>
          <w:color w:val="4D4D4D"/>
        </w:rPr>
        <w:t>左右的载波，实际生成的波形峰峰值为</w:t>
      </w:r>
      <w:r>
        <w:rPr>
          <w:rFonts w:ascii="Arial" w:hAnsi="Arial" w:cs="Arial"/>
          <w:color w:val="4D4D4D"/>
        </w:rPr>
        <w:t>820mV</w:t>
      </w:r>
      <w:r>
        <w:rPr>
          <w:rFonts w:ascii="Arial" w:hAnsi="Arial" w:cs="Arial"/>
          <w:color w:val="4D4D4D"/>
        </w:rPr>
        <w:t>，频率为</w:t>
      </w:r>
      <w:r>
        <w:rPr>
          <w:rFonts w:ascii="Arial" w:hAnsi="Arial" w:cs="Arial"/>
          <w:color w:val="4D4D4D"/>
        </w:rPr>
        <w:t>2.159kHz</w:t>
      </w:r>
      <w:r>
        <w:rPr>
          <w:rFonts w:ascii="Arial" w:hAnsi="Arial" w:cs="Arial"/>
          <w:color w:val="4D4D4D"/>
        </w:rPr>
        <w:t>。该载波的波形如下图黄线所示：</w:t>
      </w:r>
    </w:p>
    <w:p w14:paraId="7E3F6721" w14:textId="7345A672" w:rsidR="00CF24A2" w:rsidRDefault="00CF24A2" w:rsidP="00CF24A2">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lastRenderedPageBreak/>
        <w:drawing>
          <wp:inline distT="0" distB="0" distL="0" distR="0" wp14:anchorId="22E6C0B3" wp14:editId="4E06BB20">
            <wp:extent cx="5274310" cy="5274310"/>
            <wp:effectExtent l="0" t="0" r="2540" b="254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16464D5"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3.</w:t>
      </w:r>
      <w:r>
        <w:rPr>
          <w:rFonts w:ascii="Arial" w:hAnsi="Arial" w:cs="Arial"/>
          <w:color w:val="4D4D4D"/>
        </w:rPr>
        <w:t>将产生的高频载波信号和低频调制信号接入到乘法模拟器之中进行调幅，可以得到</w:t>
      </w:r>
      <w:r>
        <w:rPr>
          <w:rFonts w:ascii="Arial" w:hAnsi="Arial" w:cs="Arial"/>
          <w:color w:val="4D4D4D"/>
        </w:rPr>
        <w:t>AM</w:t>
      </w:r>
      <w:r>
        <w:rPr>
          <w:rFonts w:ascii="Arial" w:hAnsi="Arial" w:cs="Arial"/>
          <w:color w:val="4D4D4D"/>
        </w:rPr>
        <w:t>调幅后的结果如下所示：</w:t>
      </w:r>
    </w:p>
    <w:p w14:paraId="637D255B" w14:textId="1A92FD1A"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lastRenderedPageBreak/>
        <w:drawing>
          <wp:inline distT="0" distB="0" distL="0" distR="0" wp14:anchorId="097B6946" wp14:editId="63504C7B">
            <wp:extent cx="5274310" cy="5274310"/>
            <wp:effectExtent l="0" t="0" r="2540" b="254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30EF610" w14:textId="77777777" w:rsidR="00CF24A2" w:rsidRDefault="00CF24A2" w:rsidP="00CF24A2">
      <w:pPr>
        <w:pStyle w:val="a4"/>
        <w:shd w:val="clear" w:color="auto" w:fill="FFFFFF"/>
        <w:spacing w:before="0" w:beforeAutospacing="0" w:after="0" w:afterAutospacing="0"/>
        <w:jc w:val="both"/>
        <w:rPr>
          <w:rFonts w:ascii="Arial" w:hAnsi="Arial" w:cs="Arial"/>
          <w:color w:val="4D4D4D"/>
        </w:rPr>
      </w:pPr>
      <w:r>
        <w:rPr>
          <w:rFonts w:ascii="Arial" w:hAnsi="Arial" w:cs="Arial"/>
          <w:color w:val="4D4D4D"/>
        </w:rPr>
        <w:t>4.</w:t>
      </w:r>
      <w:r>
        <w:rPr>
          <w:rFonts w:ascii="Arial" w:hAnsi="Arial" w:cs="Arial"/>
          <w:color w:val="4D4D4D"/>
        </w:rPr>
        <w:t>采用示波器的</w:t>
      </w:r>
      <w:r>
        <w:rPr>
          <w:rStyle w:val="words-blog"/>
          <w:rFonts w:ascii="Arial" w:hAnsi="Arial" w:cs="Arial"/>
          <w:color w:val="4D4D4D"/>
        </w:rPr>
        <w:t>cursor</w:t>
      </w:r>
      <w:r>
        <w:rPr>
          <w:rFonts w:ascii="Arial" w:hAnsi="Arial" w:cs="Arial"/>
          <w:color w:val="4D4D4D"/>
        </w:rPr>
        <w:t>对该波形的参数进行测量，结果如下</w:t>
      </w:r>
      <w:r>
        <w:rPr>
          <w:rFonts w:ascii="Arial" w:hAnsi="Arial" w:cs="Arial"/>
          <w:color w:val="4D4D4D"/>
        </w:rPr>
        <w:t>:</w:t>
      </w:r>
    </w:p>
    <w:p w14:paraId="0002B422" w14:textId="3C63AE22"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lastRenderedPageBreak/>
        <w:drawing>
          <wp:inline distT="0" distB="0" distL="0" distR="0" wp14:anchorId="5E825887" wp14:editId="555F198A">
            <wp:extent cx="5274310" cy="5274310"/>
            <wp:effectExtent l="0" t="0" r="2540" b="25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2C53A8C"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由上图可知，两最大值之间的差距为</w:t>
      </w:r>
      <w:r>
        <w:rPr>
          <w:rFonts w:ascii="Arial" w:hAnsi="Arial" w:cs="Arial"/>
          <w:color w:val="4D4D4D"/>
        </w:rPr>
        <w:t>Δ=Y1-Y2=512mV</w:t>
      </w:r>
      <w:r>
        <w:rPr>
          <w:rFonts w:ascii="Arial" w:hAnsi="Arial" w:cs="Arial"/>
          <w:color w:val="4D4D4D"/>
        </w:rPr>
        <w:t>，可知其</w:t>
      </w:r>
      <w:r>
        <w:rPr>
          <w:rFonts w:ascii="Arial" w:hAnsi="Arial" w:cs="Arial"/>
          <w:color w:val="4D4D4D"/>
        </w:rPr>
        <w:t>Vmax</w:t>
      </w:r>
      <w:r>
        <w:rPr>
          <w:rFonts w:ascii="Arial" w:hAnsi="Arial" w:cs="Arial"/>
          <w:color w:val="4D4D4D"/>
        </w:rPr>
        <w:t>为</w:t>
      </w:r>
      <w:r>
        <w:rPr>
          <w:rFonts w:ascii="Arial" w:hAnsi="Arial" w:cs="Arial"/>
          <w:color w:val="4D4D4D"/>
        </w:rPr>
        <w:t>Δ/2=256mV</w:t>
      </w:r>
      <w:r>
        <w:rPr>
          <w:rFonts w:ascii="Arial" w:hAnsi="Arial" w:cs="Arial"/>
          <w:color w:val="4D4D4D"/>
        </w:rPr>
        <w:t>。</w:t>
      </w:r>
    </w:p>
    <w:p w14:paraId="6363B732" w14:textId="409588CD"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lastRenderedPageBreak/>
        <w:drawing>
          <wp:inline distT="0" distB="0" distL="0" distR="0" wp14:anchorId="498B126D" wp14:editId="2129184A">
            <wp:extent cx="5274310" cy="5274310"/>
            <wp:effectExtent l="0" t="0" r="254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377D288" w14:textId="77777777"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而由上图可知，两最小值之间的差距为</w:t>
      </w:r>
      <w:r>
        <w:rPr>
          <w:rFonts w:ascii="Arial" w:hAnsi="Arial" w:cs="Arial"/>
          <w:color w:val="4D4D4D"/>
        </w:rPr>
        <w:t>Δ=Y1-Y2=96mV</w:t>
      </w:r>
      <w:r>
        <w:rPr>
          <w:rFonts w:ascii="Arial" w:hAnsi="Arial" w:cs="Arial"/>
          <w:color w:val="4D4D4D"/>
        </w:rPr>
        <w:t>，可知其</w:t>
      </w:r>
      <w:r>
        <w:rPr>
          <w:rFonts w:ascii="Arial" w:hAnsi="Arial" w:cs="Arial"/>
          <w:color w:val="4D4D4D"/>
        </w:rPr>
        <w:t>Vmax</w:t>
      </w:r>
      <w:r>
        <w:rPr>
          <w:rFonts w:ascii="Arial" w:hAnsi="Arial" w:cs="Arial"/>
          <w:color w:val="4D4D4D"/>
        </w:rPr>
        <w:t>为</w:t>
      </w:r>
      <w:r>
        <w:rPr>
          <w:rFonts w:ascii="Arial" w:hAnsi="Arial" w:cs="Arial"/>
          <w:color w:val="4D4D4D"/>
        </w:rPr>
        <w:t>Δ/2=48mV</w:t>
      </w:r>
      <w:r>
        <w:rPr>
          <w:rFonts w:ascii="Arial" w:hAnsi="Arial" w:cs="Arial"/>
          <w:color w:val="4D4D4D"/>
        </w:rPr>
        <w:t>。因此，可以通过公式计算出其</w:t>
      </w:r>
      <w:r>
        <w:rPr>
          <w:rFonts w:ascii="Arial" w:hAnsi="Arial" w:cs="Arial"/>
          <w:color w:val="4D4D4D"/>
        </w:rPr>
        <w:t>AM</w:t>
      </w:r>
      <w:r>
        <w:rPr>
          <w:rFonts w:ascii="Arial" w:hAnsi="Arial" w:cs="Arial"/>
          <w:color w:val="4D4D4D"/>
        </w:rPr>
        <w:t>信号的调制指数</w:t>
      </w:r>
      <w:r>
        <w:rPr>
          <w:rFonts w:ascii="Arial" w:hAnsi="Arial" w:cs="Arial"/>
          <w:color w:val="4D4D4D"/>
        </w:rPr>
        <w:t>Ma</w:t>
      </w:r>
      <w:r>
        <w:rPr>
          <w:rFonts w:ascii="Arial" w:hAnsi="Arial" w:cs="Arial"/>
          <w:color w:val="4D4D4D"/>
        </w:rPr>
        <w:t>。计算过程如下所示：</w:t>
      </w:r>
    </w:p>
    <w:p w14:paraId="26D462DB" w14:textId="4B4E4D2F" w:rsidR="00CF24A2" w:rsidRDefault="00CF24A2" w:rsidP="00CF24A2">
      <w:pPr>
        <w:pStyle w:val="img-center"/>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774EC233" wp14:editId="39173B64">
            <wp:extent cx="2858770" cy="44577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8770" cy="445770"/>
                    </a:xfrm>
                    <a:prstGeom prst="rect">
                      <a:avLst/>
                    </a:prstGeom>
                    <a:noFill/>
                    <a:ln>
                      <a:noFill/>
                    </a:ln>
                  </pic:spPr>
                </pic:pic>
              </a:graphicData>
            </a:graphic>
          </wp:inline>
        </w:drawing>
      </w:r>
    </w:p>
    <w:p w14:paraId="3CE12EEB" w14:textId="77777777" w:rsidR="00CF24A2" w:rsidRDefault="00CF24A2" w:rsidP="00CF24A2">
      <w:pPr>
        <w:pStyle w:val="a4"/>
        <w:shd w:val="clear" w:color="auto" w:fill="FFFFFF"/>
        <w:spacing w:before="0" w:beforeAutospacing="0" w:after="0" w:afterAutospacing="0"/>
        <w:jc w:val="both"/>
        <w:rPr>
          <w:rFonts w:ascii="Arial" w:hAnsi="Arial" w:cs="Arial"/>
          <w:color w:val="4D4D4D"/>
        </w:rPr>
      </w:pPr>
      <w:r>
        <w:rPr>
          <w:rFonts w:ascii="Arial" w:hAnsi="Arial" w:cs="Arial"/>
          <w:color w:val="4D4D4D"/>
        </w:rPr>
        <w:t>5.</w:t>
      </w:r>
      <w:r>
        <w:rPr>
          <w:rFonts w:ascii="Arial" w:hAnsi="Arial" w:cs="Arial"/>
          <w:color w:val="4D4D4D"/>
        </w:rPr>
        <w:t>对该信号进行解调检波，这里我将</w:t>
      </w:r>
      <w:hyperlink r:id="rId28" w:tgtFrame="_blank" w:history="1">
        <w:r>
          <w:rPr>
            <w:rStyle w:val="a5"/>
            <w:rFonts w:ascii="Arial" w:hAnsi="Arial" w:cs="Arial"/>
            <w:color w:val="FC5531"/>
          </w:rPr>
          <w:t>乘法器</w:t>
        </w:r>
      </w:hyperlink>
      <w:r>
        <w:rPr>
          <w:rFonts w:ascii="Arial" w:hAnsi="Arial" w:cs="Arial"/>
          <w:color w:val="4D4D4D"/>
        </w:rPr>
        <w:t>输出的调幅波接在实验模块</w:t>
      </w:r>
      <w:r>
        <w:rPr>
          <w:rFonts w:ascii="Arial" w:hAnsi="Arial" w:cs="Arial"/>
          <w:color w:val="4D4D4D"/>
        </w:rPr>
        <w:t>18——</w:t>
      </w:r>
      <w:r>
        <w:rPr>
          <w:rFonts w:ascii="Arial" w:hAnsi="Arial" w:cs="Arial"/>
          <w:color w:val="4D4D4D"/>
        </w:rPr>
        <w:t>自动增益控制与包络检波模块上，调整电路参数，并且进行检波。</w:t>
      </w:r>
    </w:p>
    <w:p w14:paraId="25D1D287" w14:textId="23DA332F" w:rsidR="00CF24A2" w:rsidRDefault="00CF24A2" w:rsidP="00CF24A2">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lastRenderedPageBreak/>
        <w:drawing>
          <wp:inline distT="0" distB="0" distL="0" distR="0" wp14:anchorId="237D203B" wp14:editId="68691F14">
            <wp:extent cx="5274310" cy="5274310"/>
            <wp:effectExtent l="0" t="0" r="2540" b="254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D8640C2" w14:textId="3B06C396" w:rsidR="00CF24A2" w:rsidRDefault="00CF24A2" w:rsidP="00CF24A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noProof/>
          <w:color w:val="4D4D4D"/>
        </w:rPr>
        <w:drawing>
          <wp:inline distT="0" distB="0" distL="0" distR="0" wp14:anchorId="124A3B19" wp14:editId="420AFFDE">
            <wp:extent cx="5274310" cy="141605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416050"/>
                    </a:xfrm>
                    <a:prstGeom prst="rect">
                      <a:avLst/>
                    </a:prstGeom>
                    <a:noFill/>
                    <a:ln>
                      <a:noFill/>
                    </a:ln>
                  </pic:spPr>
                </pic:pic>
              </a:graphicData>
            </a:graphic>
          </wp:inline>
        </w:drawing>
      </w:r>
    </w:p>
    <w:p w14:paraId="226F49C4" w14:textId="77777777" w:rsidR="00CF24A2" w:rsidRDefault="00CF24A2" w:rsidP="00CF24A2">
      <w:pPr>
        <w:pStyle w:val="2"/>
        <w:shd w:val="clear" w:color="auto" w:fill="FFFFFF"/>
        <w:spacing w:before="0" w:after="0" w:line="480" w:lineRule="atLeast"/>
        <w:rPr>
          <w:rFonts w:ascii="微软雅黑" w:eastAsia="微软雅黑" w:hAnsi="微软雅黑" w:cs="宋体"/>
          <w:color w:val="4F4F4F"/>
          <w:sz w:val="33"/>
          <w:szCs w:val="33"/>
        </w:rPr>
      </w:pPr>
      <w:bookmarkStart w:id="4" w:name="t5"/>
      <w:bookmarkEnd w:id="4"/>
      <w:r>
        <w:rPr>
          <w:rStyle w:val="a3"/>
          <w:rFonts w:ascii="微软雅黑" w:eastAsia="微软雅黑" w:hAnsi="微软雅黑" w:hint="eastAsia"/>
          <w:b/>
          <w:bCs/>
          <w:color w:val="4F4F4F"/>
          <w:sz w:val="33"/>
          <w:szCs w:val="33"/>
        </w:rPr>
        <w:t>【实验心得】</w:t>
      </w:r>
    </w:p>
    <w:p w14:paraId="226D9E46" w14:textId="77777777" w:rsidR="00CF24A2" w:rsidRDefault="00CF24A2" w:rsidP="00CF24A2">
      <w:pPr>
        <w:pStyle w:val="a4"/>
        <w:shd w:val="clear" w:color="auto" w:fill="FFFFFF"/>
        <w:spacing w:before="0" w:beforeAutospacing="0" w:after="0" w:afterAutospacing="0"/>
        <w:jc w:val="both"/>
        <w:rPr>
          <w:rFonts w:ascii="Arial" w:hAnsi="Arial" w:cs="Arial" w:hint="eastAsia"/>
          <w:color w:val="4D4D4D"/>
        </w:rPr>
      </w:pPr>
      <w:r>
        <w:rPr>
          <w:rFonts w:ascii="Arial" w:hAnsi="Arial" w:cs="Arial"/>
          <w:color w:val="4D4D4D"/>
        </w:rPr>
        <w:t>        </w:t>
      </w:r>
      <w:r>
        <w:rPr>
          <w:rFonts w:ascii="Arial" w:hAnsi="Arial" w:cs="Arial"/>
          <w:color w:val="4D4D4D"/>
        </w:rPr>
        <w:t>通过此次实验，让我从完整的角度设计了一个通信调幅系统，调幅时，载波的频率和相位不变，而振幅将随着调制信号线性变化。调幅系数</w:t>
      </w:r>
      <w:r>
        <w:rPr>
          <w:rFonts w:ascii="Arial" w:hAnsi="Arial" w:cs="Arial"/>
          <w:color w:val="4D4D4D"/>
        </w:rPr>
        <w:t>m</w:t>
      </w:r>
      <w:r>
        <w:rPr>
          <w:rFonts w:ascii="Arial" w:hAnsi="Arial" w:cs="Arial"/>
          <w:color w:val="4D4D4D"/>
        </w:rPr>
        <w:t>大于</w:t>
      </w:r>
      <w:r>
        <w:rPr>
          <w:rFonts w:ascii="Arial" w:hAnsi="Arial" w:cs="Arial"/>
          <w:color w:val="4D4D4D"/>
        </w:rPr>
        <w:t>1</w:t>
      </w:r>
      <w:r>
        <w:rPr>
          <w:rFonts w:ascii="Arial" w:hAnsi="Arial" w:cs="Arial"/>
          <w:color w:val="4D4D4D"/>
        </w:rPr>
        <w:t>时，包络已经不能反映调制信号的变化规律，此时调幅波将产生过调幅失真，本次实验控制的结果较好，没有产生过调幅失真。相比于之前每个模块的学习与实验，此次综合实验更能加深我对于包括调幅混频和解调等等过程的实际理解，实验最</w:t>
      </w:r>
      <w:r>
        <w:rPr>
          <w:rFonts w:ascii="Arial" w:hAnsi="Arial" w:cs="Arial"/>
          <w:color w:val="4D4D4D"/>
        </w:rPr>
        <w:lastRenderedPageBreak/>
        <w:t>后我也尝试了利用乘法器实现混频，然后再检波的思路，实验结果也不错。此次实验的总设计思路为，采用调幅、混频和检波的方式实现通信系统，即先将高频载波信号进行调幅，然后混频将信号搬移至合适的频段，最后检波实现信号的解调。比对解调信号与调制信号，即可判断是否完成了检波的过程。然后对检波效率进行计算，判断出检波的</w:t>
      </w:r>
      <w:r>
        <w:rPr>
          <w:rStyle w:val="edu-hl"/>
          <w:rFonts w:ascii="Arial" w:hAnsi="Arial" w:cs="Arial"/>
          <w:color w:val="FC5531"/>
        </w:rPr>
        <w:t>性能</w:t>
      </w:r>
      <w:r>
        <w:rPr>
          <w:rFonts w:ascii="Arial" w:hAnsi="Arial" w:cs="Arial"/>
          <w:color w:val="4D4D4D"/>
        </w:rPr>
        <w:t>。综上，可以画出该通信调幅系统的简化电路图如下：</w:t>
      </w:r>
    </w:p>
    <w:p w14:paraId="625DB480" w14:textId="3DAB4744" w:rsidR="00CF24A2" w:rsidRDefault="00CF24A2" w:rsidP="00CF24A2">
      <w:pPr>
        <w:pStyle w:val="a4"/>
        <w:shd w:val="clear" w:color="auto" w:fill="FFFFFF"/>
        <w:spacing w:before="0" w:beforeAutospacing="0" w:after="240" w:afterAutospacing="0"/>
        <w:jc w:val="both"/>
        <w:rPr>
          <w:rFonts w:ascii="Arial" w:hAnsi="Arial" w:cs="Arial"/>
          <w:color w:val="4D4D4D"/>
        </w:rPr>
      </w:pPr>
      <w:r>
        <w:rPr>
          <w:rFonts w:ascii="Arial" w:hAnsi="Arial" w:cs="Arial"/>
          <w:noProof/>
          <w:color w:val="4D4D4D"/>
        </w:rPr>
        <w:drawing>
          <wp:inline distT="0" distB="0" distL="0" distR="0" wp14:anchorId="44C9E262" wp14:editId="6F662BCD">
            <wp:extent cx="5274310" cy="4396105"/>
            <wp:effectExtent l="0" t="0" r="254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396105"/>
                    </a:xfrm>
                    <a:prstGeom prst="rect">
                      <a:avLst/>
                    </a:prstGeom>
                    <a:noFill/>
                    <a:ln>
                      <a:noFill/>
                    </a:ln>
                  </pic:spPr>
                </pic:pic>
              </a:graphicData>
            </a:graphic>
          </wp:inline>
        </w:drawing>
      </w:r>
    </w:p>
    <w:p w14:paraId="7B8AD2DE" w14:textId="77777777" w:rsidR="00CF24A2" w:rsidRPr="00CF24A2" w:rsidRDefault="00CF24A2" w:rsidP="00CF24A2">
      <w:pPr>
        <w:rPr>
          <w:rFonts w:hint="eastAsia"/>
        </w:rPr>
      </w:pPr>
    </w:p>
    <w:sectPr w:rsidR="00CF24A2" w:rsidRPr="00CF24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C52A0" w14:textId="77777777" w:rsidR="00A62F66" w:rsidRDefault="00A62F66" w:rsidP="00470636">
      <w:pPr>
        <w:spacing w:line="240" w:lineRule="auto"/>
      </w:pPr>
      <w:r>
        <w:separator/>
      </w:r>
    </w:p>
  </w:endnote>
  <w:endnote w:type="continuationSeparator" w:id="0">
    <w:p w14:paraId="05CEB709" w14:textId="77777777" w:rsidR="00A62F66" w:rsidRDefault="00A62F66" w:rsidP="00470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微软雅黑"/>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84EBE" w14:textId="77777777" w:rsidR="00A62F66" w:rsidRDefault="00A62F66" w:rsidP="00470636">
      <w:pPr>
        <w:spacing w:line="240" w:lineRule="auto"/>
      </w:pPr>
      <w:r>
        <w:separator/>
      </w:r>
    </w:p>
  </w:footnote>
  <w:footnote w:type="continuationSeparator" w:id="0">
    <w:p w14:paraId="5FAA9DA9" w14:textId="77777777" w:rsidR="00A62F66" w:rsidRDefault="00A62F66" w:rsidP="004706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73318"/>
    <w:multiLevelType w:val="multilevel"/>
    <w:tmpl w:val="C218C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17093D"/>
    <w:multiLevelType w:val="multilevel"/>
    <w:tmpl w:val="963CE118"/>
    <w:lvl w:ilvl="0">
      <w:start w:val="1"/>
      <w:numFmt w:val="decimal"/>
      <w:lvlText w:val="%1."/>
      <w:lvlJc w:val="left"/>
      <w:pPr>
        <w:tabs>
          <w:tab w:val="num" w:pos="1211"/>
        </w:tabs>
        <w:ind w:left="510" w:hanging="51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 w15:restartNumberingAfterBreak="0">
    <w:nsid w:val="49481FEA"/>
    <w:multiLevelType w:val="multilevel"/>
    <w:tmpl w:val="2DAA4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0E0204"/>
    <w:multiLevelType w:val="multilevel"/>
    <w:tmpl w:val="131A1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17555CE"/>
    <w:multiLevelType w:val="multilevel"/>
    <w:tmpl w:val="F53EF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45A6118"/>
    <w:multiLevelType w:val="multilevel"/>
    <w:tmpl w:val="33966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C9B2D0B"/>
    <w:multiLevelType w:val="multilevel"/>
    <w:tmpl w:val="7C487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3"/>
  </w:num>
  <w:num w:numId="4">
    <w:abstractNumId w:val="0"/>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BA2"/>
    <w:rsid w:val="000C39F3"/>
    <w:rsid w:val="000D7133"/>
    <w:rsid w:val="00111CE9"/>
    <w:rsid w:val="001D5EBB"/>
    <w:rsid w:val="003A7F52"/>
    <w:rsid w:val="003E752D"/>
    <w:rsid w:val="00462162"/>
    <w:rsid w:val="00470636"/>
    <w:rsid w:val="005C5083"/>
    <w:rsid w:val="006D6150"/>
    <w:rsid w:val="008E46E9"/>
    <w:rsid w:val="009F7826"/>
    <w:rsid w:val="00A62F66"/>
    <w:rsid w:val="00B23BA2"/>
    <w:rsid w:val="00BF622B"/>
    <w:rsid w:val="00C25AA3"/>
    <w:rsid w:val="00C65D15"/>
    <w:rsid w:val="00CA52E8"/>
    <w:rsid w:val="00CF24A2"/>
    <w:rsid w:val="00F341A5"/>
    <w:rsid w:val="00F71CA3"/>
    <w:rsid w:val="00FA3D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BA5C"/>
  <w15:chartTrackingRefBased/>
  <w15:docId w15:val="{531E1CBF-A28A-4E13-835E-A4ADBBCCC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3BA2"/>
    <w:pPr>
      <w:widowControl w:val="0"/>
      <w:spacing w:line="360" w:lineRule="auto"/>
      <w:jc w:val="both"/>
    </w:pPr>
    <w:rPr>
      <w:rFonts w:ascii="Times New Roman" w:eastAsia="宋体" w:hAnsi="Times New Roman" w:cs="Times New Roman"/>
      <w:sz w:val="24"/>
    </w:rPr>
  </w:style>
  <w:style w:type="paragraph" w:styleId="1">
    <w:name w:val="heading 1"/>
    <w:basedOn w:val="a"/>
    <w:link w:val="10"/>
    <w:uiPriority w:val="9"/>
    <w:qFormat/>
    <w:rsid w:val="00B23BA2"/>
    <w:pPr>
      <w:widowControl/>
      <w:spacing w:before="100" w:beforeAutospacing="1" w:after="100" w:afterAutospacing="1" w:line="240" w:lineRule="auto"/>
      <w:jc w:val="left"/>
      <w:outlineLvl w:val="0"/>
    </w:pPr>
    <w:rPr>
      <w:rFonts w:ascii="宋体" w:hAnsi="宋体" w:cs="宋体"/>
      <w:b/>
      <w:bCs/>
      <w:kern w:val="36"/>
      <w:sz w:val="48"/>
      <w:szCs w:val="48"/>
    </w:rPr>
  </w:style>
  <w:style w:type="paragraph" w:styleId="2">
    <w:name w:val="heading 2"/>
    <w:basedOn w:val="a"/>
    <w:next w:val="a"/>
    <w:link w:val="20"/>
    <w:uiPriority w:val="9"/>
    <w:semiHidden/>
    <w:unhideWhenUsed/>
    <w:qFormat/>
    <w:rsid w:val="00B23BA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23BA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D713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23BA2"/>
    <w:rPr>
      <w:rFonts w:ascii="宋体" w:eastAsia="宋体" w:hAnsi="宋体" w:cs="宋体"/>
      <w:b/>
      <w:bCs/>
      <w:kern w:val="36"/>
      <w:sz w:val="48"/>
      <w:szCs w:val="48"/>
    </w:rPr>
  </w:style>
  <w:style w:type="character" w:customStyle="1" w:styleId="20">
    <w:name w:val="标题 2 字符"/>
    <w:basedOn w:val="a0"/>
    <w:link w:val="2"/>
    <w:uiPriority w:val="9"/>
    <w:semiHidden/>
    <w:rsid w:val="00B23BA2"/>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B23BA2"/>
    <w:rPr>
      <w:rFonts w:ascii="Times New Roman" w:eastAsia="宋体" w:hAnsi="Times New Roman" w:cs="Times New Roman"/>
      <w:b/>
      <w:bCs/>
      <w:sz w:val="32"/>
      <w:szCs w:val="32"/>
    </w:rPr>
  </w:style>
  <w:style w:type="character" w:styleId="a3">
    <w:name w:val="Strong"/>
    <w:basedOn w:val="a0"/>
    <w:uiPriority w:val="22"/>
    <w:qFormat/>
    <w:rsid w:val="00B23BA2"/>
    <w:rPr>
      <w:b/>
      <w:bCs/>
    </w:rPr>
  </w:style>
  <w:style w:type="paragraph" w:styleId="a4">
    <w:name w:val="Normal (Web)"/>
    <w:basedOn w:val="a"/>
    <w:uiPriority w:val="99"/>
    <w:unhideWhenUsed/>
    <w:rsid w:val="00B23BA2"/>
    <w:pPr>
      <w:widowControl/>
      <w:spacing w:before="100" w:beforeAutospacing="1" w:after="100" w:afterAutospacing="1" w:line="240" w:lineRule="auto"/>
      <w:jc w:val="left"/>
    </w:pPr>
    <w:rPr>
      <w:rFonts w:ascii="宋体" w:hAnsi="宋体" w:cs="宋体"/>
      <w:kern w:val="0"/>
      <w:szCs w:val="24"/>
    </w:rPr>
  </w:style>
  <w:style w:type="character" w:styleId="a5">
    <w:name w:val="Hyperlink"/>
    <w:basedOn w:val="a0"/>
    <w:uiPriority w:val="99"/>
    <w:semiHidden/>
    <w:unhideWhenUsed/>
    <w:rsid w:val="00B23BA2"/>
    <w:rPr>
      <w:color w:val="0000FF"/>
      <w:u w:val="single"/>
    </w:rPr>
  </w:style>
  <w:style w:type="character" w:customStyle="1" w:styleId="edu-hl">
    <w:name w:val="edu-hl"/>
    <w:basedOn w:val="a0"/>
    <w:rsid w:val="00B23BA2"/>
  </w:style>
  <w:style w:type="character" w:customStyle="1" w:styleId="words-blog">
    <w:name w:val="words-blog"/>
    <w:basedOn w:val="a0"/>
    <w:rsid w:val="00B23BA2"/>
  </w:style>
  <w:style w:type="character" w:customStyle="1" w:styleId="40">
    <w:name w:val="标题 4 字符"/>
    <w:basedOn w:val="a0"/>
    <w:link w:val="4"/>
    <w:uiPriority w:val="9"/>
    <w:semiHidden/>
    <w:rsid w:val="000D7133"/>
    <w:rPr>
      <w:rFonts w:asciiTheme="majorHAnsi" w:eastAsiaTheme="majorEastAsia" w:hAnsiTheme="majorHAnsi" w:cstheme="majorBidi"/>
      <w:b/>
      <w:bCs/>
      <w:sz w:val="28"/>
      <w:szCs w:val="28"/>
    </w:rPr>
  </w:style>
  <w:style w:type="paragraph" w:styleId="a6">
    <w:name w:val="header"/>
    <w:basedOn w:val="a"/>
    <w:link w:val="a7"/>
    <w:uiPriority w:val="99"/>
    <w:unhideWhenUsed/>
    <w:rsid w:val="00470636"/>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470636"/>
    <w:rPr>
      <w:rFonts w:ascii="Times New Roman" w:eastAsia="宋体" w:hAnsi="Times New Roman" w:cs="Times New Roman"/>
      <w:sz w:val="18"/>
      <w:szCs w:val="18"/>
    </w:rPr>
  </w:style>
  <w:style w:type="paragraph" w:styleId="a8">
    <w:name w:val="footer"/>
    <w:basedOn w:val="a"/>
    <w:link w:val="a9"/>
    <w:uiPriority w:val="99"/>
    <w:unhideWhenUsed/>
    <w:rsid w:val="00470636"/>
    <w:pPr>
      <w:tabs>
        <w:tab w:val="center" w:pos="4153"/>
        <w:tab w:val="right" w:pos="8306"/>
      </w:tabs>
      <w:snapToGrid w:val="0"/>
      <w:spacing w:line="240" w:lineRule="auto"/>
      <w:jc w:val="left"/>
    </w:pPr>
    <w:rPr>
      <w:sz w:val="18"/>
      <w:szCs w:val="18"/>
    </w:rPr>
  </w:style>
  <w:style w:type="character" w:customStyle="1" w:styleId="a9">
    <w:name w:val="页脚 字符"/>
    <w:basedOn w:val="a0"/>
    <w:link w:val="a8"/>
    <w:uiPriority w:val="99"/>
    <w:rsid w:val="00470636"/>
    <w:rPr>
      <w:rFonts w:ascii="Times New Roman" w:eastAsia="宋体" w:hAnsi="Times New Roman" w:cs="Times New Roman"/>
      <w:sz w:val="18"/>
      <w:szCs w:val="18"/>
    </w:rPr>
  </w:style>
  <w:style w:type="paragraph" w:customStyle="1" w:styleId="img-center">
    <w:name w:val="img-center"/>
    <w:basedOn w:val="a"/>
    <w:rsid w:val="008E46E9"/>
    <w:pPr>
      <w:widowControl/>
      <w:spacing w:before="100" w:beforeAutospacing="1" w:after="100" w:afterAutospacing="1" w:line="240" w:lineRule="auto"/>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411619">
      <w:bodyDiv w:val="1"/>
      <w:marLeft w:val="0"/>
      <w:marRight w:val="0"/>
      <w:marTop w:val="0"/>
      <w:marBottom w:val="0"/>
      <w:divBdr>
        <w:top w:val="none" w:sz="0" w:space="0" w:color="auto"/>
        <w:left w:val="none" w:sz="0" w:space="0" w:color="auto"/>
        <w:bottom w:val="none" w:sz="0" w:space="0" w:color="auto"/>
        <w:right w:val="none" w:sz="0" w:space="0" w:color="auto"/>
      </w:divBdr>
    </w:div>
    <w:div w:id="335888986">
      <w:bodyDiv w:val="1"/>
      <w:marLeft w:val="0"/>
      <w:marRight w:val="0"/>
      <w:marTop w:val="0"/>
      <w:marBottom w:val="0"/>
      <w:divBdr>
        <w:top w:val="none" w:sz="0" w:space="0" w:color="auto"/>
        <w:left w:val="none" w:sz="0" w:space="0" w:color="auto"/>
        <w:bottom w:val="none" w:sz="0" w:space="0" w:color="auto"/>
        <w:right w:val="none" w:sz="0" w:space="0" w:color="auto"/>
      </w:divBdr>
      <w:divsChild>
        <w:div w:id="1525287267">
          <w:marLeft w:val="0"/>
          <w:marRight w:val="0"/>
          <w:marTop w:val="0"/>
          <w:marBottom w:val="360"/>
          <w:divBdr>
            <w:top w:val="none" w:sz="0" w:space="0" w:color="auto"/>
            <w:left w:val="none" w:sz="0" w:space="0" w:color="auto"/>
            <w:bottom w:val="none" w:sz="0" w:space="0" w:color="auto"/>
            <w:right w:val="none" w:sz="0" w:space="0" w:color="auto"/>
          </w:divBdr>
        </w:div>
        <w:div w:id="1989238187">
          <w:marLeft w:val="0"/>
          <w:marRight w:val="0"/>
          <w:marTop w:val="0"/>
          <w:marBottom w:val="360"/>
          <w:divBdr>
            <w:top w:val="none" w:sz="0" w:space="0" w:color="auto"/>
            <w:left w:val="none" w:sz="0" w:space="0" w:color="auto"/>
            <w:bottom w:val="none" w:sz="0" w:space="0" w:color="auto"/>
            <w:right w:val="none" w:sz="0" w:space="0" w:color="auto"/>
          </w:divBdr>
        </w:div>
        <w:div w:id="304706406">
          <w:marLeft w:val="0"/>
          <w:marRight w:val="0"/>
          <w:marTop w:val="0"/>
          <w:marBottom w:val="360"/>
          <w:divBdr>
            <w:top w:val="none" w:sz="0" w:space="0" w:color="auto"/>
            <w:left w:val="none" w:sz="0" w:space="0" w:color="auto"/>
            <w:bottom w:val="none" w:sz="0" w:space="0" w:color="auto"/>
            <w:right w:val="none" w:sz="0" w:space="0" w:color="auto"/>
          </w:divBdr>
        </w:div>
        <w:div w:id="1576208257">
          <w:marLeft w:val="0"/>
          <w:marRight w:val="0"/>
          <w:marTop w:val="0"/>
          <w:marBottom w:val="360"/>
          <w:divBdr>
            <w:top w:val="none" w:sz="0" w:space="0" w:color="auto"/>
            <w:left w:val="none" w:sz="0" w:space="0" w:color="auto"/>
            <w:bottom w:val="none" w:sz="0" w:space="0" w:color="auto"/>
            <w:right w:val="none" w:sz="0" w:space="0" w:color="auto"/>
          </w:divBdr>
        </w:div>
        <w:div w:id="2063556305">
          <w:marLeft w:val="0"/>
          <w:marRight w:val="0"/>
          <w:marTop w:val="0"/>
          <w:marBottom w:val="360"/>
          <w:divBdr>
            <w:top w:val="none" w:sz="0" w:space="0" w:color="auto"/>
            <w:left w:val="none" w:sz="0" w:space="0" w:color="auto"/>
            <w:bottom w:val="none" w:sz="0" w:space="0" w:color="auto"/>
            <w:right w:val="none" w:sz="0" w:space="0" w:color="auto"/>
          </w:divBdr>
        </w:div>
      </w:divsChild>
    </w:div>
    <w:div w:id="385182232">
      <w:bodyDiv w:val="1"/>
      <w:marLeft w:val="0"/>
      <w:marRight w:val="0"/>
      <w:marTop w:val="0"/>
      <w:marBottom w:val="0"/>
      <w:divBdr>
        <w:top w:val="none" w:sz="0" w:space="0" w:color="auto"/>
        <w:left w:val="none" w:sz="0" w:space="0" w:color="auto"/>
        <w:bottom w:val="none" w:sz="0" w:space="0" w:color="auto"/>
        <w:right w:val="none" w:sz="0" w:space="0" w:color="auto"/>
      </w:divBdr>
      <w:divsChild>
        <w:div w:id="1755859397">
          <w:marLeft w:val="0"/>
          <w:marRight w:val="0"/>
          <w:marTop w:val="0"/>
          <w:marBottom w:val="360"/>
          <w:divBdr>
            <w:top w:val="none" w:sz="0" w:space="0" w:color="auto"/>
            <w:left w:val="none" w:sz="0" w:space="0" w:color="auto"/>
            <w:bottom w:val="none" w:sz="0" w:space="0" w:color="auto"/>
            <w:right w:val="none" w:sz="0" w:space="0" w:color="auto"/>
          </w:divBdr>
        </w:div>
        <w:div w:id="865676743">
          <w:marLeft w:val="0"/>
          <w:marRight w:val="0"/>
          <w:marTop w:val="0"/>
          <w:marBottom w:val="360"/>
          <w:divBdr>
            <w:top w:val="none" w:sz="0" w:space="0" w:color="auto"/>
            <w:left w:val="none" w:sz="0" w:space="0" w:color="auto"/>
            <w:bottom w:val="none" w:sz="0" w:space="0" w:color="auto"/>
            <w:right w:val="none" w:sz="0" w:space="0" w:color="auto"/>
          </w:divBdr>
        </w:div>
        <w:div w:id="277034358">
          <w:marLeft w:val="0"/>
          <w:marRight w:val="0"/>
          <w:marTop w:val="0"/>
          <w:marBottom w:val="360"/>
          <w:divBdr>
            <w:top w:val="none" w:sz="0" w:space="0" w:color="auto"/>
            <w:left w:val="none" w:sz="0" w:space="0" w:color="auto"/>
            <w:bottom w:val="none" w:sz="0" w:space="0" w:color="auto"/>
            <w:right w:val="none" w:sz="0" w:space="0" w:color="auto"/>
          </w:divBdr>
        </w:div>
        <w:div w:id="1853639678">
          <w:marLeft w:val="0"/>
          <w:marRight w:val="0"/>
          <w:marTop w:val="0"/>
          <w:marBottom w:val="360"/>
          <w:divBdr>
            <w:top w:val="none" w:sz="0" w:space="0" w:color="auto"/>
            <w:left w:val="none" w:sz="0" w:space="0" w:color="auto"/>
            <w:bottom w:val="none" w:sz="0" w:space="0" w:color="auto"/>
            <w:right w:val="none" w:sz="0" w:space="0" w:color="auto"/>
          </w:divBdr>
        </w:div>
        <w:div w:id="731585846">
          <w:marLeft w:val="0"/>
          <w:marRight w:val="0"/>
          <w:marTop w:val="0"/>
          <w:marBottom w:val="360"/>
          <w:divBdr>
            <w:top w:val="none" w:sz="0" w:space="0" w:color="auto"/>
            <w:left w:val="none" w:sz="0" w:space="0" w:color="auto"/>
            <w:bottom w:val="none" w:sz="0" w:space="0" w:color="auto"/>
            <w:right w:val="none" w:sz="0" w:space="0" w:color="auto"/>
          </w:divBdr>
        </w:div>
        <w:div w:id="462894336">
          <w:marLeft w:val="0"/>
          <w:marRight w:val="0"/>
          <w:marTop w:val="0"/>
          <w:marBottom w:val="360"/>
          <w:divBdr>
            <w:top w:val="none" w:sz="0" w:space="0" w:color="auto"/>
            <w:left w:val="none" w:sz="0" w:space="0" w:color="auto"/>
            <w:bottom w:val="none" w:sz="0" w:space="0" w:color="auto"/>
            <w:right w:val="none" w:sz="0" w:space="0" w:color="auto"/>
          </w:divBdr>
        </w:div>
        <w:div w:id="1834178630">
          <w:marLeft w:val="0"/>
          <w:marRight w:val="0"/>
          <w:marTop w:val="0"/>
          <w:marBottom w:val="360"/>
          <w:divBdr>
            <w:top w:val="none" w:sz="0" w:space="0" w:color="auto"/>
            <w:left w:val="none" w:sz="0" w:space="0" w:color="auto"/>
            <w:bottom w:val="none" w:sz="0" w:space="0" w:color="auto"/>
            <w:right w:val="none" w:sz="0" w:space="0" w:color="auto"/>
          </w:divBdr>
        </w:div>
      </w:divsChild>
    </w:div>
    <w:div w:id="417799631">
      <w:bodyDiv w:val="1"/>
      <w:marLeft w:val="0"/>
      <w:marRight w:val="0"/>
      <w:marTop w:val="0"/>
      <w:marBottom w:val="0"/>
      <w:divBdr>
        <w:top w:val="none" w:sz="0" w:space="0" w:color="auto"/>
        <w:left w:val="none" w:sz="0" w:space="0" w:color="auto"/>
        <w:bottom w:val="none" w:sz="0" w:space="0" w:color="auto"/>
        <w:right w:val="none" w:sz="0" w:space="0" w:color="auto"/>
      </w:divBdr>
      <w:divsChild>
        <w:div w:id="2053844550">
          <w:marLeft w:val="0"/>
          <w:marRight w:val="0"/>
          <w:marTop w:val="0"/>
          <w:marBottom w:val="360"/>
          <w:divBdr>
            <w:top w:val="none" w:sz="0" w:space="0" w:color="auto"/>
            <w:left w:val="none" w:sz="0" w:space="0" w:color="auto"/>
            <w:bottom w:val="none" w:sz="0" w:space="0" w:color="auto"/>
            <w:right w:val="none" w:sz="0" w:space="0" w:color="auto"/>
          </w:divBdr>
        </w:div>
        <w:div w:id="1643656624">
          <w:marLeft w:val="0"/>
          <w:marRight w:val="0"/>
          <w:marTop w:val="0"/>
          <w:marBottom w:val="360"/>
          <w:divBdr>
            <w:top w:val="none" w:sz="0" w:space="0" w:color="auto"/>
            <w:left w:val="none" w:sz="0" w:space="0" w:color="auto"/>
            <w:bottom w:val="none" w:sz="0" w:space="0" w:color="auto"/>
            <w:right w:val="none" w:sz="0" w:space="0" w:color="auto"/>
          </w:divBdr>
        </w:div>
        <w:div w:id="1207067582">
          <w:marLeft w:val="0"/>
          <w:marRight w:val="0"/>
          <w:marTop w:val="0"/>
          <w:marBottom w:val="360"/>
          <w:divBdr>
            <w:top w:val="none" w:sz="0" w:space="0" w:color="auto"/>
            <w:left w:val="none" w:sz="0" w:space="0" w:color="auto"/>
            <w:bottom w:val="none" w:sz="0" w:space="0" w:color="auto"/>
            <w:right w:val="none" w:sz="0" w:space="0" w:color="auto"/>
          </w:divBdr>
        </w:div>
      </w:divsChild>
    </w:div>
    <w:div w:id="559630283">
      <w:bodyDiv w:val="1"/>
      <w:marLeft w:val="0"/>
      <w:marRight w:val="0"/>
      <w:marTop w:val="0"/>
      <w:marBottom w:val="0"/>
      <w:divBdr>
        <w:top w:val="none" w:sz="0" w:space="0" w:color="auto"/>
        <w:left w:val="none" w:sz="0" w:space="0" w:color="auto"/>
        <w:bottom w:val="none" w:sz="0" w:space="0" w:color="auto"/>
        <w:right w:val="none" w:sz="0" w:space="0" w:color="auto"/>
      </w:divBdr>
      <w:divsChild>
        <w:div w:id="858201398">
          <w:marLeft w:val="0"/>
          <w:marRight w:val="0"/>
          <w:marTop w:val="0"/>
          <w:marBottom w:val="360"/>
          <w:divBdr>
            <w:top w:val="none" w:sz="0" w:space="0" w:color="auto"/>
            <w:left w:val="none" w:sz="0" w:space="0" w:color="auto"/>
            <w:bottom w:val="none" w:sz="0" w:space="0" w:color="auto"/>
            <w:right w:val="none" w:sz="0" w:space="0" w:color="auto"/>
          </w:divBdr>
        </w:div>
      </w:divsChild>
    </w:div>
    <w:div w:id="658315187">
      <w:bodyDiv w:val="1"/>
      <w:marLeft w:val="0"/>
      <w:marRight w:val="0"/>
      <w:marTop w:val="0"/>
      <w:marBottom w:val="0"/>
      <w:divBdr>
        <w:top w:val="none" w:sz="0" w:space="0" w:color="auto"/>
        <w:left w:val="none" w:sz="0" w:space="0" w:color="auto"/>
        <w:bottom w:val="none" w:sz="0" w:space="0" w:color="auto"/>
        <w:right w:val="none" w:sz="0" w:space="0" w:color="auto"/>
      </w:divBdr>
    </w:div>
    <w:div w:id="808665874">
      <w:bodyDiv w:val="1"/>
      <w:marLeft w:val="0"/>
      <w:marRight w:val="0"/>
      <w:marTop w:val="0"/>
      <w:marBottom w:val="0"/>
      <w:divBdr>
        <w:top w:val="none" w:sz="0" w:space="0" w:color="auto"/>
        <w:left w:val="none" w:sz="0" w:space="0" w:color="auto"/>
        <w:bottom w:val="none" w:sz="0" w:space="0" w:color="auto"/>
        <w:right w:val="none" w:sz="0" w:space="0" w:color="auto"/>
      </w:divBdr>
    </w:div>
    <w:div w:id="925309139">
      <w:bodyDiv w:val="1"/>
      <w:marLeft w:val="0"/>
      <w:marRight w:val="0"/>
      <w:marTop w:val="0"/>
      <w:marBottom w:val="0"/>
      <w:divBdr>
        <w:top w:val="none" w:sz="0" w:space="0" w:color="auto"/>
        <w:left w:val="none" w:sz="0" w:space="0" w:color="auto"/>
        <w:bottom w:val="none" w:sz="0" w:space="0" w:color="auto"/>
        <w:right w:val="none" w:sz="0" w:space="0" w:color="auto"/>
      </w:divBdr>
    </w:div>
    <w:div w:id="997924079">
      <w:bodyDiv w:val="1"/>
      <w:marLeft w:val="0"/>
      <w:marRight w:val="0"/>
      <w:marTop w:val="0"/>
      <w:marBottom w:val="0"/>
      <w:divBdr>
        <w:top w:val="none" w:sz="0" w:space="0" w:color="auto"/>
        <w:left w:val="none" w:sz="0" w:space="0" w:color="auto"/>
        <w:bottom w:val="none" w:sz="0" w:space="0" w:color="auto"/>
        <w:right w:val="none" w:sz="0" w:space="0" w:color="auto"/>
      </w:divBdr>
    </w:div>
    <w:div w:id="1106268460">
      <w:bodyDiv w:val="1"/>
      <w:marLeft w:val="0"/>
      <w:marRight w:val="0"/>
      <w:marTop w:val="0"/>
      <w:marBottom w:val="0"/>
      <w:divBdr>
        <w:top w:val="none" w:sz="0" w:space="0" w:color="auto"/>
        <w:left w:val="none" w:sz="0" w:space="0" w:color="auto"/>
        <w:bottom w:val="none" w:sz="0" w:space="0" w:color="auto"/>
        <w:right w:val="none" w:sz="0" w:space="0" w:color="auto"/>
      </w:divBdr>
    </w:div>
    <w:div w:id="1404526655">
      <w:bodyDiv w:val="1"/>
      <w:marLeft w:val="0"/>
      <w:marRight w:val="0"/>
      <w:marTop w:val="0"/>
      <w:marBottom w:val="0"/>
      <w:divBdr>
        <w:top w:val="none" w:sz="0" w:space="0" w:color="auto"/>
        <w:left w:val="none" w:sz="0" w:space="0" w:color="auto"/>
        <w:bottom w:val="none" w:sz="0" w:space="0" w:color="auto"/>
        <w:right w:val="none" w:sz="0" w:space="0" w:color="auto"/>
      </w:divBdr>
    </w:div>
    <w:div w:id="1812284423">
      <w:bodyDiv w:val="1"/>
      <w:marLeft w:val="0"/>
      <w:marRight w:val="0"/>
      <w:marTop w:val="0"/>
      <w:marBottom w:val="0"/>
      <w:divBdr>
        <w:top w:val="none" w:sz="0" w:space="0" w:color="auto"/>
        <w:left w:val="none" w:sz="0" w:space="0" w:color="auto"/>
        <w:bottom w:val="none" w:sz="0" w:space="0" w:color="auto"/>
        <w:right w:val="none" w:sz="0" w:space="0" w:color="auto"/>
      </w:divBdr>
    </w:div>
    <w:div w:id="2019187474">
      <w:bodyDiv w:val="1"/>
      <w:marLeft w:val="0"/>
      <w:marRight w:val="0"/>
      <w:marTop w:val="0"/>
      <w:marBottom w:val="0"/>
      <w:divBdr>
        <w:top w:val="none" w:sz="0" w:space="0" w:color="auto"/>
        <w:left w:val="none" w:sz="0" w:space="0" w:color="auto"/>
        <w:bottom w:val="none" w:sz="0" w:space="0" w:color="auto"/>
        <w:right w:val="none" w:sz="0" w:space="0" w:color="auto"/>
      </w:divBdr>
      <w:divsChild>
        <w:div w:id="286469195">
          <w:marLeft w:val="0"/>
          <w:marRight w:val="0"/>
          <w:marTop w:val="0"/>
          <w:marBottom w:val="360"/>
          <w:divBdr>
            <w:top w:val="none" w:sz="0" w:space="0" w:color="auto"/>
            <w:left w:val="none" w:sz="0" w:space="0" w:color="auto"/>
            <w:bottom w:val="none" w:sz="0" w:space="0" w:color="auto"/>
            <w:right w:val="none" w:sz="0" w:space="0" w:color="auto"/>
          </w:divBdr>
        </w:div>
        <w:div w:id="679814931">
          <w:marLeft w:val="0"/>
          <w:marRight w:val="0"/>
          <w:marTop w:val="0"/>
          <w:marBottom w:val="360"/>
          <w:divBdr>
            <w:top w:val="none" w:sz="0" w:space="0" w:color="auto"/>
            <w:left w:val="none" w:sz="0" w:space="0" w:color="auto"/>
            <w:bottom w:val="none" w:sz="0" w:space="0" w:color="auto"/>
            <w:right w:val="none" w:sz="0" w:space="0" w:color="auto"/>
          </w:divBdr>
        </w:div>
        <w:div w:id="1248079014">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so.csdn.net/so/search?q=%E5%8C%85%E7%BB%9C%E6%A3%80%E6%B3%A2&amp;spm=1001.2101.3001.7020" TargetMode="External"/><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hyperlink" Target="https://so.csdn.net/so/search?q=%E4%B9%98%E6%B3%95%E5%99%A8&amp;spm=1001.2101.3001.7020"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1.png"/><Relationship Id="rId8"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356</Words>
  <Characters>2033</Characters>
  <Application>Microsoft Office Word</Application>
  <DocSecurity>0</DocSecurity>
  <Lines>16</Lines>
  <Paragraphs>4</Paragraphs>
  <ScaleCrop>false</ScaleCrop>
  <Company/>
  <LinksUpToDate>false</LinksUpToDate>
  <CharactersWithSpaces>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红伟 陈</dc:creator>
  <cp:keywords/>
  <dc:description/>
  <cp:lastModifiedBy>红伟 陈</cp:lastModifiedBy>
  <cp:revision>3</cp:revision>
  <dcterms:created xsi:type="dcterms:W3CDTF">2025-03-05T12:24:00Z</dcterms:created>
  <dcterms:modified xsi:type="dcterms:W3CDTF">2025-03-05T12:25:00Z</dcterms:modified>
</cp:coreProperties>
</file>